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9EC08" w14:textId="1530CBAF" w:rsidR="00F75DCC" w:rsidRDefault="00F75DCC" w:rsidP="00F405BC">
      <w:pPr>
        <w:overflowPunct w:val="0"/>
        <w:autoSpaceDE w:val="0"/>
        <w:autoSpaceDN w:val="0"/>
        <w:adjustRightInd w:val="0"/>
        <w:ind w:right="-273"/>
        <w:jc w:val="right"/>
      </w:pPr>
      <w:r>
        <w:tab/>
      </w:r>
      <w:r>
        <w:tab/>
      </w:r>
      <w:r>
        <w:tab/>
      </w:r>
      <w:r>
        <w:tab/>
      </w:r>
      <w:r>
        <w:tab/>
      </w:r>
      <w:r>
        <w:tab/>
      </w:r>
      <w:r>
        <w:tab/>
        <w:t xml:space="preserve">                     Projektas</w:t>
      </w:r>
    </w:p>
    <w:p w14:paraId="6090AC45" w14:textId="77777777" w:rsidR="0053598C" w:rsidRDefault="00B40FAF" w:rsidP="005C637F">
      <w:pPr>
        <w:overflowPunct w:val="0"/>
        <w:autoSpaceDE w:val="0"/>
        <w:autoSpaceDN w:val="0"/>
        <w:adjustRightInd w:val="0"/>
        <w:ind w:right="-273"/>
        <w:jc w:val="center"/>
      </w:pPr>
      <w:r>
        <w:rPr>
          <w:noProof/>
        </w:rPr>
        <w:drawing>
          <wp:inline distT="0" distB="0" distL="0" distR="0" wp14:anchorId="6E928E59" wp14:editId="076BD7B5">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CB2FF63" w14:textId="77777777" w:rsidR="0053598C" w:rsidRDefault="0053598C" w:rsidP="004F055E">
      <w:pPr>
        <w:overflowPunct w:val="0"/>
        <w:autoSpaceDE w:val="0"/>
        <w:autoSpaceDN w:val="0"/>
        <w:adjustRightInd w:val="0"/>
        <w:jc w:val="center"/>
        <w:rPr>
          <w:b/>
          <w:szCs w:val="20"/>
        </w:rPr>
      </w:pPr>
      <w:r>
        <w:rPr>
          <w:b/>
        </w:rPr>
        <w:t>ANYKŠČIŲ RAJONO SAVIVALDYBĖS</w:t>
      </w:r>
    </w:p>
    <w:p w14:paraId="59FC5247" w14:textId="77777777" w:rsidR="0053598C" w:rsidRDefault="0053598C" w:rsidP="004F055E">
      <w:pPr>
        <w:overflowPunct w:val="0"/>
        <w:autoSpaceDE w:val="0"/>
        <w:autoSpaceDN w:val="0"/>
        <w:adjustRightInd w:val="0"/>
        <w:jc w:val="center"/>
        <w:rPr>
          <w:b/>
          <w:szCs w:val="20"/>
        </w:rPr>
      </w:pPr>
      <w:r>
        <w:rPr>
          <w:b/>
        </w:rPr>
        <w:t>TARYBA</w:t>
      </w:r>
    </w:p>
    <w:p w14:paraId="3FED5B6A" w14:textId="77777777" w:rsidR="0053598C" w:rsidRPr="009B2DE8" w:rsidRDefault="0053598C" w:rsidP="004F055E">
      <w:pPr>
        <w:overflowPunct w:val="0"/>
        <w:autoSpaceDE w:val="0"/>
        <w:autoSpaceDN w:val="0"/>
        <w:adjustRightInd w:val="0"/>
        <w:jc w:val="center"/>
        <w:rPr>
          <w:b/>
          <w:sz w:val="16"/>
          <w:szCs w:val="16"/>
        </w:rPr>
      </w:pPr>
    </w:p>
    <w:p w14:paraId="0FD8C162" w14:textId="77777777" w:rsidR="0053598C" w:rsidRDefault="0053598C" w:rsidP="004F055E">
      <w:pPr>
        <w:overflowPunct w:val="0"/>
        <w:autoSpaceDE w:val="0"/>
        <w:autoSpaceDN w:val="0"/>
        <w:adjustRightInd w:val="0"/>
        <w:jc w:val="center"/>
        <w:rPr>
          <w:b/>
        </w:rPr>
      </w:pPr>
      <w:r>
        <w:rPr>
          <w:b/>
        </w:rPr>
        <w:t>SPRENDIMAS</w:t>
      </w:r>
    </w:p>
    <w:p w14:paraId="097F9835" w14:textId="0364C662" w:rsidR="0053598C" w:rsidRDefault="0053598C" w:rsidP="004F055E">
      <w:pPr>
        <w:overflowPunct w:val="0"/>
        <w:autoSpaceDE w:val="0"/>
        <w:autoSpaceDN w:val="0"/>
        <w:adjustRightInd w:val="0"/>
        <w:jc w:val="center"/>
        <w:rPr>
          <w:b/>
          <w:caps/>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sidR="00B800D0">
        <w:rPr>
          <w:b/>
          <w:caps/>
        </w:rPr>
        <w:t>PRITARIMO ILGALAIK</w:t>
      </w:r>
      <w:r w:rsidR="002B2C4F">
        <w:rPr>
          <w:b/>
          <w:caps/>
        </w:rPr>
        <w:t>Ė</w:t>
      </w:r>
      <w:r w:rsidR="00B800D0">
        <w:rPr>
          <w:b/>
          <w:caps/>
        </w:rPr>
        <w:t>S PASKOLOS SUTARTIES PASIRAšyMUI</w:t>
      </w:r>
    </w:p>
    <w:p w14:paraId="7EFEE74B" w14:textId="77777777" w:rsidR="0053598C" w:rsidRPr="009B2DE8" w:rsidRDefault="0053598C" w:rsidP="004F055E">
      <w:pPr>
        <w:overflowPunct w:val="0"/>
        <w:autoSpaceDE w:val="0"/>
        <w:autoSpaceDN w:val="0"/>
        <w:adjustRightInd w:val="0"/>
        <w:jc w:val="center"/>
        <w:rPr>
          <w:b/>
          <w:caps/>
          <w:sz w:val="16"/>
          <w:szCs w:val="16"/>
        </w:rPr>
      </w:pPr>
    </w:p>
    <w:p w14:paraId="13FC1160" w14:textId="7C0173B5" w:rsidR="0053598C" w:rsidRDefault="0053598C" w:rsidP="004F055E">
      <w:pPr>
        <w:overflowPunct w:val="0"/>
        <w:autoSpaceDE w:val="0"/>
        <w:autoSpaceDN w:val="0"/>
        <w:adjustRightInd w:val="0"/>
        <w:jc w:val="center"/>
        <w:rPr>
          <w:szCs w:val="20"/>
        </w:rPr>
      </w:pPr>
      <w:fldSimple w:instr=" FILLIN &quot;data&quot; \* MERGEFORMAT ">
        <w:r>
          <w:t>20</w:t>
        </w:r>
        <w:r w:rsidR="00BD5D58">
          <w:t>2</w:t>
        </w:r>
        <w:r w:rsidR="00C9431F">
          <w:t>6</w:t>
        </w:r>
        <w:r>
          <w:t xml:space="preserve"> m. </w:t>
        </w:r>
        <w:r w:rsidR="00BC5AC3">
          <w:t>vasario</w:t>
        </w:r>
        <w:r w:rsidR="00B315FB">
          <w:t xml:space="preserve"> </w:t>
        </w:r>
        <w:r w:rsidR="0093728B">
          <w:t>2</w:t>
        </w:r>
        <w:r w:rsidR="00C9431F">
          <w:t>6</w:t>
        </w:r>
        <w:r>
          <w:t xml:space="preserve"> d.</w:t>
        </w:r>
      </w:fldSimple>
      <w:r>
        <w:t xml:space="preserve"> Nr.</w:t>
      </w:r>
      <w:r w:rsidR="00CE28BF">
        <w:t xml:space="preserve"> </w:t>
      </w:r>
      <w:r w:rsidR="007E4FAA">
        <w:t>1-T</w:t>
      </w:r>
      <w:r w:rsidR="007D5438">
        <w:t>-</w:t>
      </w:r>
      <w:r w:rsidR="00F405BC">
        <w:t>38</w:t>
      </w:r>
      <w:r>
        <w:fldChar w:fldCharType="begin"/>
      </w:r>
      <w:r>
        <w:instrText xml:space="preserve"> FILLIN "indeksas" \* MERGEFORMAT </w:instrText>
      </w:r>
      <w:r>
        <w:fldChar w:fldCharType="end"/>
      </w:r>
    </w:p>
    <w:p w14:paraId="48333D5B" w14:textId="77777777" w:rsidR="0053598C" w:rsidRDefault="0053598C" w:rsidP="004F055E">
      <w:pPr>
        <w:overflowPunct w:val="0"/>
        <w:autoSpaceDE w:val="0"/>
        <w:autoSpaceDN w:val="0"/>
        <w:adjustRightInd w:val="0"/>
        <w:jc w:val="center"/>
        <w:rPr>
          <w:b/>
          <w:szCs w:val="20"/>
        </w:rPr>
      </w:pPr>
      <w:r>
        <w:t>Anykščiai</w:t>
      </w:r>
    </w:p>
    <w:p w14:paraId="70C5AFB6" w14:textId="77777777" w:rsidR="0053598C" w:rsidRDefault="0053598C" w:rsidP="004F055E">
      <w:pPr>
        <w:overflowPunct w:val="0"/>
        <w:autoSpaceDE w:val="0"/>
        <w:autoSpaceDN w:val="0"/>
        <w:adjustRightInd w:val="0"/>
        <w:jc w:val="both"/>
        <w:rPr>
          <w:b/>
          <w:szCs w:val="20"/>
        </w:rPr>
      </w:pPr>
    </w:p>
    <w:p w14:paraId="02B0E7D3" w14:textId="3EDF7B96" w:rsidR="00746A1C" w:rsidRPr="00746A1C" w:rsidRDefault="00746A1C" w:rsidP="00F405BC">
      <w:pPr>
        <w:suppressAutoHyphens/>
        <w:autoSpaceDN w:val="0"/>
        <w:spacing w:line="360" w:lineRule="auto"/>
        <w:ind w:firstLine="720"/>
        <w:jc w:val="both"/>
        <w:textAlignment w:val="baseline"/>
        <w:rPr>
          <w:szCs w:val="20"/>
        </w:rPr>
      </w:pPr>
      <w:r w:rsidRPr="00746A1C">
        <w:rPr>
          <w:lang w:eastAsia="lt-LT"/>
        </w:rPr>
        <w:t>Vadovaudamasi Lietuvos Respublikos vietos savivaldos įstatymo 15 straipsnio 2 dalies 21 punktu</w:t>
      </w:r>
      <w:r w:rsidR="00C2686D">
        <w:rPr>
          <w:lang w:eastAsia="lt-LT"/>
        </w:rPr>
        <w:t xml:space="preserve"> ir </w:t>
      </w:r>
      <w:r w:rsidR="00AA67E5">
        <w:rPr>
          <w:lang w:eastAsia="lt-LT"/>
        </w:rPr>
        <w:t>4 dalimi, 16 straipsnio 1 dalimi,</w:t>
      </w:r>
      <w:r w:rsidR="002B2C4F">
        <w:rPr>
          <w:lang w:eastAsia="lt-LT"/>
        </w:rPr>
        <w:t xml:space="preserve"> Anykščių rajono savivaldybės vardu sudaromų sutarčių pasirašymo tvarkos aprašo, patvirtinto Anykščių rajono savivaldybės </w:t>
      </w:r>
      <w:r w:rsidR="00263795">
        <w:rPr>
          <w:lang w:eastAsia="lt-LT"/>
        </w:rPr>
        <w:t>ta</w:t>
      </w:r>
      <w:r w:rsidR="002B2C4F">
        <w:rPr>
          <w:lang w:eastAsia="lt-LT"/>
        </w:rPr>
        <w:t>r</w:t>
      </w:r>
      <w:r w:rsidR="00263795">
        <w:rPr>
          <w:lang w:eastAsia="lt-LT"/>
        </w:rPr>
        <w:t>y</w:t>
      </w:r>
      <w:r w:rsidR="002B2C4F">
        <w:rPr>
          <w:lang w:eastAsia="lt-LT"/>
        </w:rPr>
        <w:t>bos 2020 m. vasario 27 d. sprendimu Nr. 1-TS-41 „Dėl Anykščių rajono savivaldybės vardu sudaromų sutarčių pasirašymo tvarkos aprašo patvirtinimo“, 3.6 papunkčiu</w:t>
      </w:r>
      <w:r w:rsidR="00AA7CF5">
        <w:rPr>
          <w:lang w:eastAsia="lt-LT"/>
        </w:rPr>
        <w:t xml:space="preserve"> ir 7 punktu</w:t>
      </w:r>
      <w:r w:rsidR="002B2C4F">
        <w:rPr>
          <w:lang w:eastAsia="lt-LT"/>
        </w:rPr>
        <w:t>, atsižvelgdama į Anykščių rajono savivaldybės tarybos 202</w:t>
      </w:r>
      <w:r w:rsidR="00C9431F">
        <w:rPr>
          <w:lang w:eastAsia="lt-LT"/>
        </w:rPr>
        <w:t>6</w:t>
      </w:r>
      <w:r w:rsidR="002B2C4F">
        <w:rPr>
          <w:lang w:eastAsia="lt-LT"/>
        </w:rPr>
        <w:t xml:space="preserve"> m. </w:t>
      </w:r>
      <w:r w:rsidR="00C9431F">
        <w:rPr>
          <w:lang w:eastAsia="lt-LT"/>
        </w:rPr>
        <w:t>sausio</w:t>
      </w:r>
      <w:r w:rsidR="002B2C4F">
        <w:rPr>
          <w:lang w:eastAsia="lt-LT"/>
        </w:rPr>
        <w:t xml:space="preserve"> </w:t>
      </w:r>
      <w:r w:rsidR="00C9431F">
        <w:rPr>
          <w:lang w:eastAsia="lt-LT"/>
        </w:rPr>
        <w:t>29</w:t>
      </w:r>
      <w:r w:rsidR="002B2C4F">
        <w:rPr>
          <w:lang w:eastAsia="lt-LT"/>
        </w:rPr>
        <w:t xml:space="preserve"> d. sprendimą Nr. 1-TS-2 „Dėl leidimo imti ilgalaikę paskolą“, </w:t>
      </w:r>
      <w:r>
        <w:rPr>
          <w:lang w:eastAsia="lt-LT"/>
        </w:rPr>
        <w:t>Anykščių</w:t>
      </w:r>
      <w:r w:rsidRPr="00746A1C">
        <w:rPr>
          <w:lang w:eastAsia="lt-LT"/>
        </w:rPr>
        <w:t xml:space="preserve"> rajono savivaldybės taryba  n u s p r e n d ž i a:</w:t>
      </w:r>
    </w:p>
    <w:p w14:paraId="57BA2C45" w14:textId="5E729482" w:rsidR="00746A1C" w:rsidRPr="00746A1C" w:rsidRDefault="00746A1C" w:rsidP="00F405BC">
      <w:pPr>
        <w:tabs>
          <w:tab w:val="left" w:pos="1134"/>
        </w:tabs>
        <w:suppressAutoHyphens/>
        <w:autoSpaceDN w:val="0"/>
        <w:spacing w:line="360" w:lineRule="auto"/>
        <w:ind w:firstLine="720"/>
        <w:jc w:val="both"/>
        <w:textAlignment w:val="baseline"/>
        <w:rPr>
          <w:szCs w:val="20"/>
        </w:rPr>
      </w:pPr>
      <w:r w:rsidRPr="00746A1C">
        <w:rPr>
          <w:szCs w:val="20"/>
        </w:rPr>
        <w:t>1.</w:t>
      </w:r>
      <w:r w:rsidRPr="00746A1C">
        <w:rPr>
          <w:szCs w:val="20"/>
        </w:rPr>
        <w:tab/>
      </w:r>
      <w:r w:rsidR="002B2C4F">
        <w:rPr>
          <w:lang w:eastAsia="lt-LT"/>
        </w:rPr>
        <w:t xml:space="preserve">Pritarti, kad Anykščių rajono savivaldybė pasirašytų ilgalaikės paskolos sutartį su AS </w:t>
      </w:r>
      <w:proofErr w:type="spellStart"/>
      <w:r w:rsidR="002B2C4F">
        <w:rPr>
          <w:lang w:eastAsia="lt-LT"/>
        </w:rPr>
        <w:t>Luminor</w:t>
      </w:r>
      <w:proofErr w:type="spellEnd"/>
      <w:r w:rsidR="002B2C4F">
        <w:rPr>
          <w:lang w:eastAsia="lt-LT"/>
        </w:rPr>
        <w:t xml:space="preserve"> banku (sutartis pridedama).</w:t>
      </w:r>
    </w:p>
    <w:p w14:paraId="1C4129C3" w14:textId="312668FC" w:rsidR="00746A1C" w:rsidRPr="00746A1C" w:rsidRDefault="00746A1C" w:rsidP="00F405BC">
      <w:pPr>
        <w:tabs>
          <w:tab w:val="left" w:pos="1134"/>
        </w:tabs>
        <w:suppressAutoHyphens/>
        <w:autoSpaceDN w:val="0"/>
        <w:spacing w:line="360" w:lineRule="auto"/>
        <w:ind w:firstLine="720"/>
        <w:jc w:val="both"/>
        <w:textAlignment w:val="baseline"/>
        <w:rPr>
          <w:szCs w:val="20"/>
        </w:rPr>
      </w:pPr>
      <w:r w:rsidRPr="00746A1C">
        <w:rPr>
          <w:szCs w:val="20"/>
        </w:rPr>
        <w:t>2.</w:t>
      </w:r>
      <w:r w:rsidRPr="00746A1C">
        <w:rPr>
          <w:szCs w:val="20"/>
        </w:rPr>
        <w:tab/>
      </w:r>
      <w:r w:rsidRPr="00746A1C">
        <w:rPr>
          <w:lang w:eastAsia="lt-LT"/>
        </w:rPr>
        <w:t xml:space="preserve">Įgalioti </w:t>
      </w:r>
      <w:r w:rsidR="002B2C4F">
        <w:rPr>
          <w:lang w:eastAsia="lt-LT"/>
        </w:rPr>
        <w:t>Savivaldybės a</w:t>
      </w:r>
      <w:r w:rsidRPr="00746A1C">
        <w:rPr>
          <w:lang w:eastAsia="lt-LT"/>
        </w:rPr>
        <w:t xml:space="preserve">dministracijos direktorių pasirašyti </w:t>
      </w:r>
      <w:r w:rsidR="002B2C4F">
        <w:rPr>
          <w:lang w:eastAsia="lt-LT"/>
        </w:rPr>
        <w:t>paskolos sutartį.</w:t>
      </w:r>
    </w:p>
    <w:p w14:paraId="616A176D" w14:textId="0D8A0208" w:rsidR="00907DDC" w:rsidRDefault="00907DDC" w:rsidP="00F405BC">
      <w:pPr>
        <w:spacing w:line="360" w:lineRule="auto"/>
        <w:ind w:firstLine="720"/>
        <w:jc w:val="both"/>
        <w:rPr>
          <w:sz w:val="22"/>
          <w:szCs w:val="22"/>
        </w:rPr>
      </w:pPr>
      <w: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3E119C1F" w14:textId="77777777" w:rsidR="00907DDC" w:rsidRDefault="00907DDC" w:rsidP="00907DDC"/>
    <w:p w14:paraId="5658C396" w14:textId="027C98F8" w:rsidR="00734246" w:rsidRPr="00E80D1C" w:rsidRDefault="00734246" w:rsidP="002B2C4F">
      <w:pPr>
        <w:spacing w:line="360" w:lineRule="auto"/>
        <w:jc w:val="both"/>
      </w:pPr>
    </w:p>
    <w:p w14:paraId="0EEEDE20" w14:textId="0F001571" w:rsidR="00F405BC" w:rsidRDefault="002C197B" w:rsidP="004B5FE3">
      <w:pPr>
        <w:pStyle w:val="Pagrindinistekstas"/>
        <w:spacing w:line="360" w:lineRule="auto"/>
        <w:rPr>
          <w:bCs w:val="0"/>
        </w:rPr>
      </w:pPr>
      <w:r>
        <w:rPr>
          <w:bCs w:val="0"/>
        </w:rPr>
        <w:t>Mer</w:t>
      </w:r>
      <w:r w:rsidR="00BD7360">
        <w:rPr>
          <w:bCs w:val="0"/>
        </w:rPr>
        <w:t>as</w:t>
      </w:r>
      <w:r>
        <w:rPr>
          <w:bCs w:val="0"/>
        </w:rPr>
        <w:t xml:space="preserve"> </w:t>
      </w:r>
      <w:r w:rsidR="00F405BC">
        <w:rPr>
          <w:bCs w:val="0"/>
        </w:rPr>
        <w:tab/>
      </w:r>
      <w:r w:rsidR="00F405BC">
        <w:rPr>
          <w:bCs w:val="0"/>
        </w:rPr>
        <w:tab/>
      </w:r>
      <w:r w:rsidR="00F405BC">
        <w:rPr>
          <w:bCs w:val="0"/>
        </w:rPr>
        <w:tab/>
      </w:r>
      <w:r w:rsidR="00F405BC">
        <w:rPr>
          <w:bCs w:val="0"/>
        </w:rPr>
        <w:tab/>
      </w:r>
      <w:r w:rsidR="00F405BC">
        <w:rPr>
          <w:bCs w:val="0"/>
        </w:rPr>
        <w:tab/>
      </w:r>
      <w:r w:rsidR="00F405BC">
        <w:rPr>
          <w:bCs w:val="0"/>
        </w:rPr>
        <w:tab/>
      </w:r>
      <w:r w:rsidR="00F405BC">
        <w:rPr>
          <w:bCs w:val="0"/>
        </w:rPr>
        <w:tab/>
      </w:r>
      <w:r w:rsidR="00F405BC">
        <w:rPr>
          <w:bCs w:val="0"/>
        </w:rPr>
        <w:tab/>
      </w:r>
      <w:r w:rsidR="00F405BC">
        <w:rPr>
          <w:bCs w:val="0"/>
        </w:rPr>
        <w:tab/>
      </w:r>
      <w:r w:rsidR="00F405BC">
        <w:rPr>
          <w:bCs w:val="0"/>
        </w:rPr>
        <w:tab/>
      </w:r>
      <w:r w:rsidR="00F405BC">
        <w:rPr>
          <w:bCs w:val="0"/>
        </w:rPr>
        <w:tab/>
      </w:r>
      <w:r w:rsidR="00A97C63">
        <w:rPr>
          <w:bCs w:val="0"/>
        </w:rPr>
        <w:t>Kęstutis Tubis</w:t>
      </w:r>
    </w:p>
    <w:p w14:paraId="7791D2F3" w14:textId="77777777" w:rsidR="0015430A" w:rsidRDefault="0015430A" w:rsidP="004B5FE3">
      <w:pPr>
        <w:pStyle w:val="Pagrindinistekstas"/>
        <w:spacing w:line="360" w:lineRule="auto"/>
        <w:rPr>
          <w:bCs w:val="0"/>
        </w:rPr>
      </w:pPr>
    </w:p>
    <w:p w14:paraId="3056A545" w14:textId="114358E2" w:rsidR="00F405BC" w:rsidRDefault="00F405BC">
      <w:pPr>
        <w:rPr>
          <w:szCs w:val="20"/>
        </w:rPr>
      </w:pPr>
      <w:r>
        <w:rPr>
          <w:bCs/>
        </w:rPr>
        <w:br w:type="page"/>
      </w:r>
    </w:p>
    <w:p w14:paraId="79226994" w14:textId="2C08E0FB" w:rsidR="00525D69" w:rsidRDefault="000E4934" w:rsidP="00525D69">
      <w:pPr>
        <w:overflowPunct w:val="0"/>
        <w:autoSpaceDE w:val="0"/>
        <w:autoSpaceDN w:val="0"/>
        <w:adjustRightInd w:val="0"/>
        <w:jc w:val="center"/>
        <w:rPr>
          <w:b/>
          <w:caps/>
        </w:rPr>
      </w:pPr>
      <w:r w:rsidRPr="000E4934">
        <w:rPr>
          <w:rFonts w:ascii="TimesLT" w:hAnsi="TimesLT"/>
          <w:b/>
          <w:szCs w:val="20"/>
          <w:lang w:eastAsia="lt-LT"/>
        </w:rPr>
        <w:lastRenderedPageBreak/>
        <w:t xml:space="preserve">SAVIVALDYBĖS TARYBOS SPRENDIMO </w:t>
      </w:r>
      <w:r w:rsidR="00525D69">
        <w:rPr>
          <w:rFonts w:ascii="TimesLT" w:hAnsi="TimesLT"/>
          <w:b/>
          <w:szCs w:val="20"/>
          <w:lang w:eastAsia="lt-LT"/>
        </w:rPr>
        <w:t>„</w:t>
      </w:r>
      <w:r w:rsidR="00525D69">
        <w:rPr>
          <w:b/>
          <w:caps/>
        </w:rPr>
        <w:fldChar w:fldCharType="begin"/>
      </w:r>
      <w:r w:rsidR="00525D69">
        <w:rPr>
          <w:b/>
          <w:caps/>
        </w:rPr>
        <w:instrText xml:space="preserve"> FILLIN "Pavadinimas" \* MERGEFORMAT </w:instrText>
      </w:r>
      <w:r w:rsidR="00525D69">
        <w:rPr>
          <w:b/>
          <w:caps/>
        </w:rPr>
        <w:fldChar w:fldCharType="separate"/>
      </w:r>
      <w:r w:rsidR="00525D69">
        <w:rPr>
          <w:b/>
          <w:caps/>
        </w:rPr>
        <w:t xml:space="preserve">DĖl </w:t>
      </w:r>
      <w:r w:rsidR="00525D69">
        <w:rPr>
          <w:b/>
          <w:caps/>
        </w:rPr>
        <w:fldChar w:fldCharType="end"/>
      </w:r>
      <w:r w:rsidR="00525D69">
        <w:rPr>
          <w:b/>
          <w:caps/>
        </w:rPr>
        <w:t>PRITARIMO ILGALAIKĖS PASKOLOS SUTARTIES PASIRAšyMUI“ PROJEKTO AIŠKINAMASIS RAŠTAS</w:t>
      </w:r>
    </w:p>
    <w:p w14:paraId="2C376148" w14:textId="77777777" w:rsidR="000E4934" w:rsidRPr="000E4934" w:rsidRDefault="000E4934" w:rsidP="002B2C4F">
      <w:pPr>
        <w:ind w:firstLine="720"/>
        <w:jc w:val="center"/>
        <w:rPr>
          <w:rFonts w:ascii="TimesLT" w:hAnsi="TimesLT"/>
          <w:b/>
          <w:szCs w:val="20"/>
          <w:lang w:eastAsia="lt-LT"/>
        </w:rPr>
      </w:pPr>
    </w:p>
    <w:p w14:paraId="639BC99E" w14:textId="2BC263F8" w:rsidR="000E4934" w:rsidRPr="000E4934" w:rsidRDefault="000E4934" w:rsidP="0002679D">
      <w:pPr>
        <w:tabs>
          <w:tab w:val="left" w:pos="993"/>
        </w:tabs>
        <w:spacing w:line="360" w:lineRule="auto"/>
        <w:ind w:firstLine="720"/>
        <w:jc w:val="both"/>
        <w:rPr>
          <w:rFonts w:ascii="TimesLT" w:hAnsi="TimesLT"/>
          <w:b/>
          <w:szCs w:val="20"/>
          <w:lang w:eastAsia="lt-LT"/>
        </w:rPr>
      </w:pPr>
      <w:r w:rsidRPr="000E4934">
        <w:rPr>
          <w:rFonts w:ascii="TimesLT" w:eastAsia="Calibri" w:hAnsi="TimesLT"/>
          <w:b/>
          <w:szCs w:val="20"/>
          <w:lang w:eastAsia="lt-LT"/>
        </w:rPr>
        <w:t>1.</w:t>
      </w:r>
      <w:r w:rsidRPr="000E4934">
        <w:rPr>
          <w:rFonts w:ascii="TimesLT" w:eastAsia="Calibri" w:hAnsi="TimesLT"/>
          <w:b/>
          <w:szCs w:val="20"/>
          <w:lang w:eastAsia="lt-LT"/>
        </w:rPr>
        <w:tab/>
      </w:r>
      <w:r w:rsidRPr="000E4934">
        <w:rPr>
          <w:rFonts w:ascii="TimesLT" w:hAnsi="TimesLT"/>
          <w:b/>
          <w:szCs w:val="20"/>
          <w:lang w:eastAsia="lt-LT"/>
        </w:rPr>
        <w:t>Sprendimo projekto tikslai ir uždav</w:t>
      </w:r>
      <w:r w:rsidR="00C00DB9">
        <w:rPr>
          <w:rFonts w:ascii="TimesLT" w:hAnsi="TimesLT"/>
          <w:b/>
          <w:szCs w:val="20"/>
          <w:lang w:eastAsia="lt-LT"/>
        </w:rPr>
        <w:t>i</w:t>
      </w:r>
      <w:r w:rsidRPr="000E4934">
        <w:rPr>
          <w:rFonts w:ascii="TimesLT" w:hAnsi="TimesLT"/>
          <w:b/>
          <w:szCs w:val="20"/>
          <w:lang w:eastAsia="lt-LT"/>
        </w:rPr>
        <w:t>niai.</w:t>
      </w:r>
    </w:p>
    <w:p w14:paraId="05B5A01A" w14:textId="1137810C" w:rsidR="00525D69" w:rsidRDefault="00525D69" w:rsidP="0002679D">
      <w:pPr>
        <w:spacing w:line="360" w:lineRule="auto"/>
        <w:ind w:firstLine="720"/>
        <w:jc w:val="both"/>
        <w:rPr>
          <w:bCs/>
        </w:rPr>
      </w:pPr>
      <w:r>
        <w:rPr>
          <w:bCs/>
        </w:rPr>
        <w:t>Anykščių rajono savivaldybės administracija, vadovaudamasi Anykščių rajono savivaldybės tarybos 202</w:t>
      </w:r>
      <w:r w:rsidR="009B6AC5">
        <w:rPr>
          <w:bCs/>
        </w:rPr>
        <w:t>6</w:t>
      </w:r>
      <w:r>
        <w:rPr>
          <w:bCs/>
        </w:rPr>
        <w:t xml:space="preserve"> m. </w:t>
      </w:r>
      <w:r w:rsidR="009B6AC5">
        <w:rPr>
          <w:bCs/>
        </w:rPr>
        <w:t>sausio</w:t>
      </w:r>
      <w:r>
        <w:rPr>
          <w:bCs/>
        </w:rPr>
        <w:t xml:space="preserve"> </w:t>
      </w:r>
      <w:r w:rsidR="009B6AC5">
        <w:rPr>
          <w:bCs/>
        </w:rPr>
        <w:t>29</w:t>
      </w:r>
      <w:r>
        <w:rPr>
          <w:bCs/>
        </w:rPr>
        <w:t xml:space="preserve"> d. sprendimu Nr. 1-TS-2 „Dėl leidimo imti ilgalaikę paskolą“, įvykdė Lietuvos komercinių bankų apklausą dėl ilgalaikės  </w:t>
      </w:r>
      <w:r w:rsidR="009B6AC5">
        <w:rPr>
          <w:bCs/>
        </w:rPr>
        <w:t>4 155 100</w:t>
      </w:r>
      <w:r>
        <w:rPr>
          <w:bCs/>
        </w:rPr>
        <w:t xml:space="preserve"> </w:t>
      </w:r>
      <w:r w:rsidRPr="00936160">
        <w:rPr>
          <w:bCs/>
        </w:rPr>
        <w:t>e</w:t>
      </w:r>
      <w:r>
        <w:rPr>
          <w:bCs/>
        </w:rPr>
        <w:t xml:space="preserve">urų  paskolos ėmimo investicinių projektų finansavimui. </w:t>
      </w:r>
      <w:r w:rsidR="009B6AC5">
        <w:rPr>
          <w:bCs/>
        </w:rPr>
        <w:t>Kvietimai pateikti pasiūlymą dėl paskolos išdavimo buvo išsiųsti 5 komerciniams bankams. Pasiūlymus pateikė</w:t>
      </w:r>
      <w:r w:rsidR="006C33E2">
        <w:rPr>
          <w:bCs/>
        </w:rPr>
        <w:t xml:space="preserve"> 2 </w:t>
      </w:r>
      <w:r>
        <w:rPr>
          <w:bCs/>
        </w:rPr>
        <w:t xml:space="preserve">Lietuvos banko licenciją turintys komerciniai bankai: AB SWEDBANK </w:t>
      </w:r>
      <w:r w:rsidR="009B6AC5">
        <w:rPr>
          <w:bCs/>
        </w:rPr>
        <w:t xml:space="preserve"> ir AS </w:t>
      </w:r>
      <w:r>
        <w:rPr>
          <w:bCs/>
        </w:rPr>
        <w:t>LUMINOR</w:t>
      </w:r>
      <w:r w:rsidR="009B6AC5">
        <w:rPr>
          <w:bCs/>
        </w:rPr>
        <w:t xml:space="preserve"> </w:t>
      </w:r>
      <w:r>
        <w:rPr>
          <w:bCs/>
        </w:rPr>
        <w:t xml:space="preserve">bankas. Mažiausią metinį kintamų palūkanų dydį skaičiuojant  6 mėnesių EURIBOR pasiūlė </w:t>
      </w:r>
      <w:r w:rsidR="00263795">
        <w:rPr>
          <w:bCs/>
        </w:rPr>
        <w:t xml:space="preserve">AS </w:t>
      </w:r>
      <w:r>
        <w:rPr>
          <w:bCs/>
        </w:rPr>
        <w:t>LUMINOR bankas (0,</w:t>
      </w:r>
      <w:r w:rsidR="009B6AC5">
        <w:rPr>
          <w:bCs/>
        </w:rPr>
        <w:t>63</w:t>
      </w:r>
      <w:r>
        <w:rPr>
          <w:bCs/>
        </w:rPr>
        <w:t xml:space="preserve"> proc. nekintamų palūkanų dydį ir 2,</w:t>
      </w:r>
      <w:r w:rsidR="009B6AC5">
        <w:rPr>
          <w:bCs/>
        </w:rPr>
        <w:t>154</w:t>
      </w:r>
      <w:r>
        <w:rPr>
          <w:bCs/>
        </w:rPr>
        <w:t xml:space="preserve"> kintama </w:t>
      </w:r>
      <w:proofErr w:type="spellStart"/>
      <w:r>
        <w:rPr>
          <w:bCs/>
        </w:rPr>
        <w:t>Euribor</w:t>
      </w:r>
      <w:proofErr w:type="spellEnd"/>
      <w:r>
        <w:rPr>
          <w:bCs/>
        </w:rPr>
        <w:t xml:space="preserve"> 6 mėn. palūkanų norma). Vadovaujantis </w:t>
      </w:r>
      <w:r w:rsidRPr="00373932">
        <w:rPr>
          <w:bCs/>
        </w:rPr>
        <w:t>Anykščių rajono savivaldybės vardu sudaromų sutarčių pasirašymo tvarkos aprašo, patvirtinto Anykščių rajono savivaldybės tarybos 20</w:t>
      </w:r>
      <w:r>
        <w:rPr>
          <w:bCs/>
        </w:rPr>
        <w:t>20</w:t>
      </w:r>
      <w:r w:rsidRPr="00373932">
        <w:rPr>
          <w:bCs/>
        </w:rPr>
        <w:t xml:space="preserve"> m. </w:t>
      </w:r>
      <w:r>
        <w:rPr>
          <w:bCs/>
        </w:rPr>
        <w:t>vasario</w:t>
      </w:r>
      <w:r w:rsidRPr="00373932">
        <w:rPr>
          <w:bCs/>
        </w:rPr>
        <w:t xml:space="preserve"> 2</w:t>
      </w:r>
      <w:r>
        <w:rPr>
          <w:bCs/>
        </w:rPr>
        <w:t>7</w:t>
      </w:r>
      <w:r w:rsidRPr="00373932">
        <w:rPr>
          <w:bCs/>
        </w:rPr>
        <w:t xml:space="preserve"> d. sprendimu Nr. </w:t>
      </w:r>
      <w:r>
        <w:rPr>
          <w:bCs/>
        </w:rPr>
        <w:t>1-</w:t>
      </w:r>
      <w:r w:rsidRPr="00373932">
        <w:rPr>
          <w:bCs/>
        </w:rPr>
        <w:t>TS-</w:t>
      </w:r>
      <w:r>
        <w:rPr>
          <w:bCs/>
        </w:rPr>
        <w:t>41</w:t>
      </w:r>
      <w:r w:rsidR="00B60DFB">
        <w:rPr>
          <w:bCs/>
        </w:rPr>
        <w:t xml:space="preserve"> „</w:t>
      </w:r>
      <w:r w:rsidR="00B60DFB">
        <w:t>D</w:t>
      </w:r>
      <w:r w:rsidR="00B60DFB" w:rsidRPr="00B60DFB">
        <w:t xml:space="preserve">ėl </w:t>
      </w:r>
      <w:r w:rsidR="00B60DFB">
        <w:t>A</w:t>
      </w:r>
      <w:r w:rsidR="00B60DFB" w:rsidRPr="00B60DFB">
        <w:t>nykščių rajono savivaldybės vardu sudaromų sutarčių pasirašymo tvarkos aprašo patvirtinimo</w:t>
      </w:r>
      <w:r w:rsidR="00B60DFB">
        <w:rPr>
          <w:b/>
          <w:bCs/>
        </w:rPr>
        <w:t>“</w:t>
      </w:r>
      <w:r w:rsidRPr="00373932">
        <w:rPr>
          <w:bCs/>
        </w:rPr>
        <w:t xml:space="preserve">, </w:t>
      </w:r>
      <w:r>
        <w:rPr>
          <w:bCs/>
        </w:rPr>
        <w:t>3.6</w:t>
      </w:r>
      <w:r w:rsidRPr="00373932">
        <w:rPr>
          <w:bCs/>
        </w:rPr>
        <w:t xml:space="preserve"> papunkčiu </w:t>
      </w:r>
      <w:r>
        <w:rPr>
          <w:bCs/>
        </w:rPr>
        <w:t>„</w:t>
      </w:r>
      <w:r w:rsidR="00263795">
        <w:t>D</w:t>
      </w:r>
      <w:r w:rsidRPr="00263795">
        <w:t>ėl trumpalaikio ar ilgalaikio vidaus ar užsienio kredito, paskolų ėmimo ir teikimo, investicijų, garantijų suteikimo ir laidavimo</w:t>
      </w:r>
      <w:r>
        <w:rPr>
          <w:bCs/>
        </w:rPr>
        <w:t>“, šiai sutarčiai pasirašyti reikalingas išankstinis Tarybos pritarimas.</w:t>
      </w:r>
    </w:p>
    <w:p w14:paraId="712B1951" w14:textId="484D13C8" w:rsidR="000E4934" w:rsidRDefault="000E4934" w:rsidP="0002679D">
      <w:pPr>
        <w:tabs>
          <w:tab w:val="left" w:pos="993"/>
        </w:tabs>
        <w:spacing w:line="360" w:lineRule="auto"/>
        <w:ind w:firstLine="720"/>
        <w:jc w:val="both"/>
        <w:rPr>
          <w:rFonts w:ascii="TimesLT" w:hAnsi="TimesLT"/>
          <w:b/>
          <w:szCs w:val="20"/>
          <w:lang w:eastAsia="lt-LT"/>
        </w:rPr>
      </w:pPr>
      <w:r w:rsidRPr="000E4934">
        <w:rPr>
          <w:rFonts w:ascii="TimesLT" w:eastAsia="Calibri" w:hAnsi="TimesLT"/>
          <w:b/>
          <w:szCs w:val="20"/>
          <w:lang w:eastAsia="lt-LT"/>
        </w:rPr>
        <w:t>2.</w:t>
      </w:r>
      <w:r w:rsidRPr="000E4934">
        <w:rPr>
          <w:rFonts w:ascii="TimesLT" w:eastAsia="Calibri" w:hAnsi="TimesLT"/>
          <w:b/>
          <w:szCs w:val="20"/>
          <w:lang w:eastAsia="lt-LT"/>
        </w:rPr>
        <w:tab/>
      </w:r>
      <w:r w:rsidRPr="000E4934">
        <w:rPr>
          <w:rFonts w:ascii="TimesLT" w:hAnsi="TimesLT"/>
          <w:b/>
          <w:szCs w:val="20"/>
          <w:lang w:eastAsia="lt-LT"/>
        </w:rPr>
        <w:t>Siūlomos teisinio reguliavimo nuostatos ir laukiami rezultatai.</w:t>
      </w:r>
    </w:p>
    <w:p w14:paraId="20C14BA0" w14:textId="34E1DDD0" w:rsidR="00746A1C" w:rsidRDefault="00746A1C" w:rsidP="0002679D">
      <w:pPr>
        <w:spacing w:line="360" w:lineRule="auto"/>
        <w:ind w:firstLine="720"/>
        <w:jc w:val="both"/>
      </w:pPr>
      <w:r w:rsidRPr="00746A1C">
        <w:rPr>
          <w:rFonts w:ascii="TimesLT" w:hAnsi="TimesLT"/>
          <w:bCs/>
          <w:szCs w:val="20"/>
          <w:lang w:eastAsia="lt-LT"/>
        </w:rPr>
        <w:t>Anykščių rajono savi</w:t>
      </w:r>
      <w:r>
        <w:rPr>
          <w:rFonts w:ascii="TimesLT" w:hAnsi="TimesLT"/>
          <w:bCs/>
          <w:szCs w:val="20"/>
          <w:lang w:eastAsia="lt-LT"/>
        </w:rPr>
        <w:t>valdybės Kontrolės ir audito tarnyba 202</w:t>
      </w:r>
      <w:r w:rsidR="009B6AC5">
        <w:rPr>
          <w:rFonts w:ascii="TimesLT" w:hAnsi="TimesLT"/>
          <w:bCs/>
          <w:szCs w:val="20"/>
          <w:lang w:eastAsia="lt-LT"/>
        </w:rPr>
        <w:t>6</w:t>
      </w:r>
      <w:r>
        <w:rPr>
          <w:rFonts w:ascii="TimesLT" w:hAnsi="TimesLT"/>
          <w:bCs/>
          <w:szCs w:val="20"/>
          <w:lang w:eastAsia="lt-LT"/>
        </w:rPr>
        <w:t xml:space="preserve"> m. sausio 1</w:t>
      </w:r>
      <w:r w:rsidR="009B6AC5">
        <w:rPr>
          <w:rFonts w:ascii="TimesLT" w:hAnsi="TimesLT"/>
          <w:bCs/>
          <w:szCs w:val="20"/>
          <w:lang w:eastAsia="lt-LT"/>
        </w:rPr>
        <w:t>9</w:t>
      </w:r>
      <w:r>
        <w:rPr>
          <w:rFonts w:ascii="TimesLT" w:hAnsi="TimesLT"/>
          <w:bCs/>
          <w:szCs w:val="20"/>
          <w:lang w:eastAsia="lt-LT"/>
        </w:rPr>
        <w:t xml:space="preserve"> d. pateikė išvadą Nr. KTA-1 „Dėl Anykščių rajono savivaldybės skolinimosi galimybių 202</w:t>
      </w:r>
      <w:r w:rsidR="009B6AC5">
        <w:rPr>
          <w:rFonts w:ascii="TimesLT" w:hAnsi="TimesLT"/>
          <w:bCs/>
          <w:szCs w:val="20"/>
          <w:lang w:eastAsia="lt-LT"/>
        </w:rPr>
        <w:t>6</w:t>
      </w:r>
      <w:r>
        <w:rPr>
          <w:rFonts w:ascii="TimesLT" w:hAnsi="TimesLT"/>
          <w:bCs/>
          <w:szCs w:val="20"/>
          <w:lang w:eastAsia="lt-LT"/>
        </w:rPr>
        <w:t xml:space="preserve"> metais“. Joje numatyta galimybė skolintis </w:t>
      </w:r>
      <w:r w:rsidR="009B6AC5">
        <w:rPr>
          <w:rFonts w:ascii="TimesLT" w:hAnsi="TimesLT"/>
          <w:bCs/>
          <w:szCs w:val="20"/>
          <w:lang w:eastAsia="lt-LT"/>
        </w:rPr>
        <w:t>4 155,1</w:t>
      </w:r>
      <w:r>
        <w:rPr>
          <w:rFonts w:ascii="TimesLT" w:hAnsi="TimesLT"/>
          <w:bCs/>
          <w:szCs w:val="20"/>
          <w:lang w:eastAsia="lt-LT"/>
        </w:rPr>
        <w:t xml:space="preserve"> tūkst. eurų 202</w:t>
      </w:r>
      <w:r w:rsidR="009B6AC5">
        <w:rPr>
          <w:rFonts w:ascii="TimesLT" w:hAnsi="TimesLT"/>
          <w:bCs/>
          <w:szCs w:val="20"/>
          <w:lang w:eastAsia="lt-LT"/>
        </w:rPr>
        <w:t>6</w:t>
      </w:r>
      <w:r>
        <w:rPr>
          <w:rFonts w:ascii="TimesLT" w:hAnsi="TimesLT"/>
          <w:bCs/>
          <w:szCs w:val="20"/>
          <w:lang w:eastAsia="lt-LT"/>
        </w:rPr>
        <w:t xml:space="preserve"> metais. Pasiskolinus šią sumą </w:t>
      </w:r>
      <w:r>
        <w:t>Savivaldybė galės prisidėti lėšomis, vykdant investicinius projektus</w:t>
      </w:r>
      <w:r w:rsidR="009B6AC5">
        <w:t>, finansuojamus ES lėšomis.</w:t>
      </w:r>
      <w:r w:rsidR="00263795">
        <w:t xml:space="preserve"> </w:t>
      </w:r>
    </w:p>
    <w:p w14:paraId="240EE0D4" w14:textId="3906D834" w:rsidR="00AC35BD" w:rsidRDefault="000E4934" w:rsidP="0002679D">
      <w:pPr>
        <w:spacing w:line="360" w:lineRule="auto"/>
        <w:ind w:firstLine="720"/>
        <w:jc w:val="both"/>
        <w:rPr>
          <w:rFonts w:ascii="TimesLT" w:hAnsi="TimesLT"/>
          <w:b/>
          <w:szCs w:val="20"/>
          <w:lang w:eastAsia="lt-LT"/>
        </w:rPr>
      </w:pPr>
      <w:r w:rsidRPr="000E4934">
        <w:rPr>
          <w:rFonts w:ascii="TimesLT" w:hAnsi="TimesLT"/>
          <w:b/>
          <w:szCs w:val="20"/>
          <w:lang w:eastAsia="lt-LT"/>
        </w:rPr>
        <w:t xml:space="preserve">3. Lėšų poreikis ir šaltiniai.   </w:t>
      </w:r>
    </w:p>
    <w:p w14:paraId="3F541003" w14:textId="09ECA363" w:rsidR="000E4934" w:rsidRPr="00263795" w:rsidRDefault="00AC35BD" w:rsidP="0002679D">
      <w:pPr>
        <w:spacing w:line="360" w:lineRule="auto"/>
        <w:ind w:firstLine="720"/>
        <w:jc w:val="both"/>
      </w:pPr>
      <w:r>
        <w:t>Sprendimo projektas paruoštas atsižvelgiant į realias rajono biudžeto pajamas</w:t>
      </w:r>
      <w:r w:rsidR="00EC1D88">
        <w:t xml:space="preserve"> be</w:t>
      </w:r>
      <w:r w:rsidR="00161BC4">
        <w:t>i</w:t>
      </w:r>
      <w:r w:rsidR="00EC1D88">
        <w:t xml:space="preserve"> plan</w:t>
      </w:r>
      <w:r w:rsidR="00D83BF6">
        <w:t>ą</w:t>
      </w:r>
      <w:r w:rsidR="00EC1D88">
        <w:t xml:space="preserve"> skolintis</w:t>
      </w:r>
      <w:r w:rsidR="00161BC4">
        <w:t xml:space="preserve"> </w:t>
      </w:r>
      <w:r w:rsidR="009B6AC5">
        <w:t>4 155,1</w:t>
      </w:r>
      <w:r w:rsidR="00161BC4">
        <w:t xml:space="preserve"> tūkst. eurų.</w:t>
      </w:r>
    </w:p>
    <w:p w14:paraId="2AEA5C01" w14:textId="77777777" w:rsidR="0002679D" w:rsidRDefault="000E4934" w:rsidP="0002679D">
      <w:pPr>
        <w:spacing w:line="360" w:lineRule="auto"/>
        <w:ind w:firstLine="720"/>
        <w:jc w:val="both"/>
        <w:rPr>
          <w:rFonts w:ascii="TimesLT" w:hAnsi="TimesLT"/>
          <w:b/>
          <w:szCs w:val="20"/>
          <w:lang w:eastAsia="lt-LT"/>
        </w:rPr>
      </w:pPr>
      <w:r w:rsidRPr="000E4934">
        <w:rPr>
          <w:rFonts w:ascii="TimesLT" w:hAnsi="TimesLT"/>
          <w:b/>
          <w:szCs w:val="20"/>
          <w:lang w:eastAsia="lt-LT"/>
        </w:rPr>
        <w:t xml:space="preserve">4. Numatomo teisinio reguliavimo poveikio vertinimo rezultatai, galimos neigiamos priimto sprendimo pasekmės ir kokių priemonių reikėtų imtis, kad tokių pasekmių būtų išvengta.  </w:t>
      </w:r>
    </w:p>
    <w:p w14:paraId="16F709D3" w14:textId="58074B8E" w:rsidR="000E4934" w:rsidRPr="000E4934" w:rsidRDefault="000E4934" w:rsidP="0002679D">
      <w:pPr>
        <w:spacing w:line="360" w:lineRule="auto"/>
        <w:ind w:firstLine="720"/>
        <w:jc w:val="both"/>
        <w:rPr>
          <w:rFonts w:ascii="TimesLT" w:hAnsi="TimesLT"/>
          <w:bCs/>
          <w:szCs w:val="20"/>
          <w:lang w:eastAsia="lt-LT"/>
        </w:rPr>
      </w:pPr>
      <w:r w:rsidRPr="000E4934">
        <w:rPr>
          <w:rFonts w:ascii="TimesLT" w:hAnsi="TimesLT"/>
          <w:bCs/>
          <w:szCs w:val="20"/>
          <w:lang w:eastAsia="lt-LT"/>
        </w:rPr>
        <w:t>Nevertinama. Neigiamų pasekmių nebus.</w:t>
      </w:r>
    </w:p>
    <w:p w14:paraId="1027061E" w14:textId="77777777" w:rsidR="0002679D" w:rsidRDefault="000E4934" w:rsidP="0002679D">
      <w:pPr>
        <w:spacing w:line="360" w:lineRule="auto"/>
        <w:ind w:firstLine="720"/>
        <w:jc w:val="both"/>
        <w:rPr>
          <w:rFonts w:ascii="TimesLT" w:hAnsi="TimesLT"/>
          <w:b/>
          <w:szCs w:val="20"/>
          <w:lang w:eastAsia="lt-LT"/>
        </w:rPr>
      </w:pPr>
      <w:r w:rsidRPr="000E4934">
        <w:rPr>
          <w:rFonts w:ascii="TimesLT" w:hAnsi="TimesLT"/>
          <w:b/>
          <w:szCs w:val="20"/>
          <w:lang w:eastAsia="lt-LT"/>
        </w:rPr>
        <w:t xml:space="preserve">5. Kokius teisės aktus būtina priimti, kokius galiojančius teisės aktus reikia pakeisti ar pripažinti netekusiais galios – kas ir kada juos turėtų priimti. </w:t>
      </w:r>
    </w:p>
    <w:p w14:paraId="0EC0D88C" w14:textId="039F4502" w:rsidR="000E4934" w:rsidRPr="000E4934" w:rsidRDefault="000E4934" w:rsidP="0002679D">
      <w:pPr>
        <w:spacing w:line="360" w:lineRule="auto"/>
        <w:ind w:firstLine="720"/>
        <w:jc w:val="both"/>
        <w:rPr>
          <w:rFonts w:ascii="TimesLT" w:hAnsi="TimesLT"/>
          <w:bCs/>
          <w:szCs w:val="20"/>
          <w:lang w:eastAsia="lt-LT"/>
        </w:rPr>
      </w:pPr>
      <w:r w:rsidRPr="000E4934">
        <w:rPr>
          <w:rFonts w:ascii="TimesLT" w:hAnsi="TimesLT"/>
          <w:bCs/>
          <w:szCs w:val="20"/>
          <w:lang w:eastAsia="lt-LT"/>
        </w:rPr>
        <w:t>Nereikia.</w:t>
      </w:r>
    </w:p>
    <w:p w14:paraId="754B3AE2" w14:textId="77777777" w:rsidR="0002679D" w:rsidRDefault="000E4934" w:rsidP="0002679D">
      <w:pPr>
        <w:spacing w:line="360" w:lineRule="auto"/>
        <w:ind w:firstLine="720"/>
        <w:jc w:val="both"/>
        <w:rPr>
          <w:rFonts w:ascii="TimesLT" w:hAnsi="TimesLT"/>
          <w:b/>
          <w:szCs w:val="20"/>
          <w:lang w:eastAsia="lt-LT"/>
        </w:rPr>
      </w:pPr>
      <w:r w:rsidRPr="000E4934">
        <w:rPr>
          <w:rFonts w:ascii="TimesLT" w:hAnsi="TimesLT"/>
          <w:b/>
          <w:szCs w:val="20"/>
          <w:lang w:eastAsia="lt-LT"/>
        </w:rPr>
        <w:t>6. Sprendimo įgyvendinimo terminai – kas, ką ir kada turėtų atlikti.</w:t>
      </w:r>
      <w:r w:rsidR="002369A1">
        <w:rPr>
          <w:rFonts w:ascii="TimesLT" w:hAnsi="TimesLT"/>
          <w:b/>
          <w:szCs w:val="20"/>
          <w:lang w:eastAsia="lt-LT"/>
        </w:rPr>
        <w:t xml:space="preserve"> </w:t>
      </w:r>
    </w:p>
    <w:p w14:paraId="174027E9" w14:textId="44225CB4" w:rsidR="000E4934" w:rsidRPr="000E4934" w:rsidRDefault="001B7B19" w:rsidP="0002679D">
      <w:pPr>
        <w:spacing w:line="360" w:lineRule="auto"/>
        <w:ind w:firstLine="720"/>
        <w:jc w:val="both"/>
        <w:rPr>
          <w:rFonts w:ascii="TimesLT" w:hAnsi="TimesLT"/>
          <w:bCs/>
          <w:szCs w:val="20"/>
          <w:lang w:eastAsia="lt-LT"/>
        </w:rPr>
      </w:pPr>
      <w:r>
        <w:rPr>
          <w:rFonts w:ascii="TimesLT" w:hAnsi="TimesLT"/>
          <w:bCs/>
          <w:szCs w:val="20"/>
          <w:lang w:eastAsia="lt-LT"/>
        </w:rPr>
        <w:t>Savivaldybės administracij</w:t>
      </w:r>
      <w:r w:rsidR="00263795">
        <w:rPr>
          <w:rFonts w:ascii="TimesLT" w:hAnsi="TimesLT"/>
          <w:bCs/>
          <w:szCs w:val="20"/>
          <w:lang w:eastAsia="lt-LT"/>
        </w:rPr>
        <w:t>os direktor</w:t>
      </w:r>
      <w:r w:rsidR="00C00DB9">
        <w:rPr>
          <w:rFonts w:ascii="TimesLT" w:hAnsi="TimesLT"/>
          <w:bCs/>
          <w:szCs w:val="20"/>
          <w:lang w:eastAsia="lt-LT"/>
        </w:rPr>
        <w:t>ius</w:t>
      </w:r>
      <w:r>
        <w:rPr>
          <w:rFonts w:ascii="TimesLT" w:hAnsi="TimesLT"/>
          <w:bCs/>
          <w:szCs w:val="20"/>
          <w:lang w:eastAsia="lt-LT"/>
        </w:rPr>
        <w:t xml:space="preserve">, patvirtinus šį sprendimo projektą, </w:t>
      </w:r>
      <w:r w:rsidR="00E736B9">
        <w:rPr>
          <w:color w:val="000000"/>
        </w:rPr>
        <w:t>pa</w:t>
      </w:r>
      <w:r w:rsidR="00263795">
        <w:rPr>
          <w:color w:val="000000"/>
        </w:rPr>
        <w:t xml:space="preserve">sirašys sutartį su AS </w:t>
      </w:r>
      <w:proofErr w:type="spellStart"/>
      <w:r w:rsidR="00263795">
        <w:rPr>
          <w:color w:val="000000"/>
        </w:rPr>
        <w:t>Luminor</w:t>
      </w:r>
      <w:proofErr w:type="spellEnd"/>
      <w:r w:rsidR="00263795">
        <w:rPr>
          <w:color w:val="000000"/>
        </w:rPr>
        <w:t xml:space="preserve"> banku</w:t>
      </w:r>
      <w:r w:rsidR="009B6AC5">
        <w:rPr>
          <w:color w:val="000000"/>
        </w:rPr>
        <w:t xml:space="preserve"> dėl paskolos gavimo.</w:t>
      </w:r>
    </w:p>
    <w:p w14:paraId="1347E034" w14:textId="0BDC3604" w:rsidR="000E4934" w:rsidRPr="000E4934" w:rsidRDefault="000E4934" w:rsidP="0002679D">
      <w:pPr>
        <w:spacing w:line="360" w:lineRule="auto"/>
        <w:ind w:firstLine="720"/>
        <w:jc w:val="both"/>
        <w:rPr>
          <w:rFonts w:ascii="TimesLT" w:hAnsi="TimesLT"/>
          <w:b/>
          <w:szCs w:val="20"/>
          <w:lang w:eastAsia="lt-LT"/>
        </w:rPr>
      </w:pPr>
      <w:r w:rsidRPr="000E4934">
        <w:rPr>
          <w:rFonts w:ascii="TimesLT" w:hAnsi="TimesLT"/>
          <w:b/>
          <w:szCs w:val="20"/>
          <w:lang w:eastAsia="lt-LT"/>
        </w:rPr>
        <w:t xml:space="preserve">7. Sprendimo projekto rengimo metu gauti specialistų vertinimai ir išvados. </w:t>
      </w:r>
    </w:p>
    <w:p w14:paraId="1A10E3BD" w14:textId="77777777" w:rsidR="001B7B19" w:rsidRDefault="001B7B19" w:rsidP="0002679D">
      <w:pPr>
        <w:tabs>
          <w:tab w:val="left" w:pos="0"/>
        </w:tabs>
        <w:spacing w:line="360" w:lineRule="auto"/>
        <w:ind w:firstLine="720"/>
        <w:jc w:val="both"/>
      </w:pPr>
      <w:r w:rsidRPr="00C4646D">
        <w:rPr>
          <w:color w:val="000000"/>
        </w:rPr>
        <w:lastRenderedPageBreak/>
        <w:t>Lietuvos Respublik</w:t>
      </w:r>
      <w:r>
        <w:rPr>
          <w:color w:val="000000"/>
        </w:rPr>
        <w:t>os vietos savivaldos įstatymo 15 straipsnio 2 dalies 21</w:t>
      </w:r>
      <w:r w:rsidRPr="00C4646D">
        <w:rPr>
          <w:color w:val="000000"/>
        </w:rPr>
        <w:t xml:space="preserve"> punkte</w:t>
      </w:r>
      <w:r w:rsidRPr="00EA47D2">
        <w:t xml:space="preserve"> reglamentuojama, </w:t>
      </w:r>
      <w:r w:rsidRPr="002A7A25">
        <w:t xml:space="preserve">kad </w:t>
      </w:r>
      <w:r w:rsidRPr="002A7A25">
        <w:rPr>
          <w:color w:val="000000"/>
        </w:rPr>
        <w:t xml:space="preserve">sprendimų dėl savivaldybės prisiimamų įsipareigojimų pagal paskolų, finansinės nuomos (lizingo), kitų įsipareigojamųjų skolos dokumentų sutartis ir garantijų teikimo už savivaldybės valdomų įmonių prisiimamus įsipareigojimus pagal paskolų, finansinės nuomos (lizingo) ir kitų įsipareigojamųjų skolos dokumentų sutartis priėmimas </w:t>
      </w:r>
      <w:r w:rsidRPr="002A7A25">
        <w:t>yra išimtinė savivaldybės tarybos kompetencija</w:t>
      </w:r>
      <w:r w:rsidRPr="002A7A25">
        <w:rPr>
          <w:color w:val="000000"/>
        </w:rPr>
        <w:t>, laikantis Lietuvos Respublikos atitinkamų metų valstybės biudžeto ir savivaldybių biudžetų finansinių rodiklių patvirtinimo įstatyme nustatytų skolos, skolinimosi bei garantijų limitų ir gavus savivaldybės kontrolės ir audito tarnybos išvadą.</w:t>
      </w:r>
      <w:r w:rsidRPr="002A7A25">
        <w:t xml:space="preserve"> </w:t>
      </w:r>
    </w:p>
    <w:p w14:paraId="60F72452" w14:textId="4E16D844" w:rsidR="001B7B19" w:rsidRPr="00263795" w:rsidRDefault="001B7B19" w:rsidP="0002679D">
      <w:pPr>
        <w:tabs>
          <w:tab w:val="left" w:pos="0"/>
        </w:tabs>
        <w:spacing w:line="360" w:lineRule="auto"/>
        <w:ind w:firstLine="720"/>
        <w:jc w:val="both"/>
        <w:rPr>
          <w:color w:val="000000"/>
        </w:rPr>
      </w:pPr>
      <w:r>
        <w:rPr>
          <w:color w:val="000000"/>
        </w:rPr>
        <w:t xml:space="preserve">Fiskalinės sutarties įgyvendinimo konstitucinio įstatymo 6 straipsnis nustato, kad savivaldybės skola pagal įsipareigojamuosius skolos dokumentus, įskaitant paskolos, finansinės nuomos (lizingo) sutartis, bet neapsiribojant jomis, negali viršyti 60 procentų valstybės biudžeto ir savivaldybių biudžetų finansinių rodiklių patvirtinimo įstatyme nurodytų tiems metams prognozuojamų savivaldybės biudžeto pajamų, t. y. Anykščių rajono savivaldybės skola negali viršyti </w:t>
      </w:r>
      <w:r w:rsidR="009B6AC5">
        <w:rPr>
          <w:color w:val="000000"/>
        </w:rPr>
        <w:t>35 685,2</w:t>
      </w:r>
      <w:r>
        <w:rPr>
          <w:color w:val="000000"/>
        </w:rPr>
        <w:t xml:space="preserve"> tūkst. eurų.</w:t>
      </w:r>
      <w:r>
        <w:t xml:space="preserve"> </w:t>
      </w:r>
    </w:p>
    <w:p w14:paraId="319217EC" w14:textId="22159587" w:rsidR="00263795" w:rsidRDefault="001B7B19" w:rsidP="0002679D">
      <w:pPr>
        <w:tabs>
          <w:tab w:val="left" w:pos="0"/>
        </w:tabs>
        <w:spacing w:line="360" w:lineRule="auto"/>
        <w:ind w:firstLine="720"/>
        <w:jc w:val="both"/>
        <w:rPr>
          <w:color w:val="000000"/>
        </w:rPr>
      </w:pPr>
      <w:r w:rsidRPr="002A7A25">
        <w:t>202</w:t>
      </w:r>
      <w:r w:rsidR="009B6AC5">
        <w:t>6</w:t>
      </w:r>
      <w:r w:rsidRPr="002A7A25">
        <w:t xml:space="preserve"> m. </w:t>
      </w:r>
      <w:r w:rsidR="00E736B9">
        <w:t>Anykščių</w:t>
      </w:r>
      <w:r w:rsidRPr="002A7A25">
        <w:t xml:space="preserve"> rajono savivaldybė </w:t>
      </w:r>
      <w:r w:rsidRPr="002A7A25">
        <w:rPr>
          <w:color w:val="000000"/>
        </w:rPr>
        <w:t>i</w:t>
      </w:r>
      <w:r w:rsidRPr="002A7A25">
        <w:t>ki 202</w:t>
      </w:r>
      <w:r w:rsidR="009B6AC5">
        <w:t>6</w:t>
      </w:r>
      <w:r w:rsidRPr="002A7A25">
        <w:t xml:space="preserve"> m. </w:t>
      </w:r>
      <w:r w:rsidR="009B6AC5">
        <w:t>gruodžio</w:t>
      </w:r>
      <w:r w:rsidRPr="002A7A25">
        <w:t xml:space="preserve"> </w:t>
      </w:r>
      <w:r w:rsidR="009B6AC5">
        <w:t>23</w:t>
      </w:r>
      <w:r w:rsidRPr="002A7A25">
        <w:t xml:space="preserve"> d. gali skolin</w:t>
      </w:r>
      <w:r>
        <w:t xml:space="preserve">tis </w:t>
      </w:r>
      <w:r w:rsidR="009B6AC5">
        <w:t>4 155,1</w:t>
      </w:r>
      <w:r w:rsidRPr="002A7A25">
        <w:t xml:space="preserve"> tūkst. eurų. Paskola bus panaudota </w:t>
      </w:r>
      <w:r w:rsidR="00E736B9">
        <w:t>investicinių projektų įgyvendinimui. Į</w:t>
      </w:r>
      <w:r w:rsidRPr="002A7A25">
        <w:rPr>
          <w:color w:val="000000"/>
        </w:rPr>
        <w:t>gyvendinti investicijų proje</w:t>
      </w:r>
      <w:r>
        <w:rPr>
          <w:color w:val="000000"/>
        </w:rPr>
        <w:t xml:space="preserve">ktai, numatyti Savivaldybės </w:t>
      </w:r>
      <w:r w:rsidRPr="00C53163">
        <w:t>202</w:t>
      </w:r>
      <w:r w:rsidR="009B6AC5">
        <w:t>6</w:t>
      </w:r>
      <w:r w:rsidRPr="00C53163">
        <w:t>–202</w:t>
      </w:r>
      <w:r w:rsidR="009B6AC5">
        <w:t>8</w:t>
      </w:r>
      <w:r w:rsidRPr="00C53163">
        <w:t xml:space="preserve"> </w:t>
      </w:r>
      <w:r w:rsidRPr="002A7A25">
        <w:rPr>
          <w:color w:val="000000"/>
        </w:rPr>
        <w:t>m. strateginiame ve</w:t>
      </w:r>
      <w:r>
        <w:rPr>
          <w:color w:val="000000"/>
        </w:rPr>
        <w:t>iklos plane ir savivaldybės 202</w:t>
      </w:r>
      <w:r w:rsidR="00E736B9">
        <w:rPr>
          <w:color w:val="000000"/>
        </w:rPr>
        <w:t>5</w:t>
      </w:r>
      <w:r w:rsidRPr="002A7A25">
        <w:rPr>
          <w:color w:val="000000"/>
        </w:rPr>
        <w:t xml:space="preserve"> metų </w:t>
      </w:r>
      <w:r w:rsidR="00263795">
        <w:rPr>
          <w:color w:val="000000"/>
        </w:rPr>
        <w:t>biudžete.</w:t>
      </w:r>
    </w:p>
    <w:tbl>
      <w:tblPr>
        <w:tblpPr w:leftFromText="180" w:rightFromText="180" w:vertAnchor="text" w:horzAnchor="margin" w:tblpXSpec="center" w:tblpY="-269"/>
        <w:tblOverlap w:val="never"/>
        <w:tblW w:w="9410" w:type="dxa"/>
        <w:jc w:val="center"/>
        <w:tblLook w:val="04A0" w:firstRow="1" w:lastRow="0" w:firstColumn="1" w:lastColumn="0" w:noHBand="0" w:noVBand="1"/>
      </w:tblPr>
      <w:tblGrid>
        <w:gridCol w:w="534"/>
        <w:gridCol w:w="5936"/>
        <w:gridCol w:w="1116"/>
        <w:gridCol w:w="1824"/>
      </w:tblGrid>
      <w:tr w:rsidR="009B6AC5" w:rsidRPr="00E32DD8" w14:paraId="6E9A8019" w14:textId="77777777" w:rsidTr="000A4776">
        <w:trPr>
          <w:trHeight w:val="315"/>
          <w:jc w:val="center"/>
        </w:trPr>
        <w:tc>
          <w:tcPr>
            <w:tcW w:w="534"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78D9A8C7" w14:textId="77777777" w:rsidR="009B6AC5" w:rsidRPr="00E32DD8" w:rsidRDefault="009B6AC5" w:rsidP="000A4776">
            <w:pPr>
              <w:jc w:val="center"/>
              <w:rPr>
                <w:sz w:val="20"/>
                <w:lang w:eastAsia="lt-LT"/>
              </w:rPr>
            </w:pPr>
            <w:r w:rsidRPr="00E32DD8">
              <w:rPr>
                <w:sz w:val="20"/>
                <w:lang w:eastAsia="lt-LT"/>
              </w:rPr>
              <w:lastRenderedPageBreak/>
              <w:t>Eil. Nr.</w:t>
            </w:r>
          </w:p>
        </w:tc>
        <w:tc>
          <w:tcPr>
            <w:tcW w:w="5936" w:type="dxa"/>
            <w:tcBorders>
              <w:top w:val="single" w:sz="8" w:space="0" w:color="auto"/>
              <w:left w:val="single" w:sz="8" w:space="0" w:color="auto"/>
              <w:bottom w:val="single" w:sz="8" w:space="0" w:color="000000"/>
              <w:right w:val="nil"/>
            </w:tcBorders>
            <w:shd w:val="clear" w:color="000000" w:fill="FFFFFF"/>
            <w:vAlign w:val="center"/>
            <w:hideMark/>
          </w:tcPr>
          <w:p w14:paraId="512CBFE5" w14:textId="77777777" w:rsidR="009B6AC5" w:rsidRPr="00E32DD8" w:rsidRDefault="009B6AC5" w:rsidP="000A4776">
            <w:pPr>
              <w:jc w:val="center"/>
              <w:rPr>
                <w:b/>
                <w:bCs/>
                <w:sz w:val="20"/>
                <w:lang w:eastAsia="lt-LT"/>
              </w:rPr>
            </w:pPr>
            <w:r w:rsidRPr="0086195C">
              <w:rPr>
                <w:b/>
                <w:bCs/>
                <w:sz w:val="20"/>
                <w:lang w:eastAsia="lt-LT"/>
              </w:rPr>
              <w:t>Priemonės pavadinimas</w:t>
            </w:r>
          </w:p>
        </w:tc>
        <w:tc>
          <w:tcPr>
            <w:tcW w:w="1116" w:type="dxa"/>
            <w:tcBorders>
              <w:top w:val="single" w:sz="8" w:space="0" w:color="auto"/>
              <w:left w:val="single" w:sz="8" w:space="0" w:color="auto"/>
              <w:bottom w:val="single" w:sz="8" w:space="0" w:color="000000"/>
              <w:right w:val="single" w:sz="8" w:space="0" w:color="auto"/>
            </w:tcBorders>
            <w:vAlign w:val="center"/>
            <w:hideMark/>
          </w:tcPr>
          <w:p w14:paraId="3CCA99B8" w14:textId="77777777" w:rsidR="009B6AC5" w:rsidRPr="00E32DD8" w:rsidRDefault="009B6AC5" w:rsidP="000A4776">
            <w:pPr>
              <w:jc w:val="center"/>
              <w:rPr>
                <w:b/>
                <w:bCs/>
                <w:sz w:val="20"/>
                <w:lang w:eastAsia="lt-LT"/>
              </w:rPr>
            </w:pPr>
            <w:r w:rsidRPr="00E32DD8">
              <w:rPr>
                <w:b/>
                <w:bCs/>
                <w:sz w:val="20"/>
                <w:lang w:eastAsia="lt-LT"/>
              </w:rPr>
              <w:t>Priemonės kodas</w:t>
            </w:r>
          </w:p>
        </w:tc>
        <w:tc>
          <w:tcPr>
            <w:tcW w:w="18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3780667" w14:textId="77777777" w:rsidR="009B6AC5" w:rsidRPr="00E32DD8" w:rsidRDefault="009B6AC5" w:rsidP="000A4776">
            <w:pPr>
              <w:jc w:val="center"/>
              <w:rPr>
                <w:b/>
                <w:bCs/>
                <w:sz w:val="20"/>
                <w:lang w:eastAsia="lt-LT"/>
              </w:rPr>
            </w:pPr>
            <w:r w:rsidRPr="00437FA9">
              <w:rPr>
                <w:b/>
                <w:bCs/>
                <w:sz w:val="20"/>
                <w:lang w:eastAsia="lt-LT"/>
              </w:rPr>
              <w:t>2026 m.</w:t>
            </w:r>
            <w:r w:rsidRPr="00E32DD8">
              <w:rPr>
                <w:b/>
                <w:bCs/>
                <w:sz w:val="20"/>
                <w:lang w:eastAsia="lt-LT"/>
              </w:rPr>
              <w:t xml:space="preserve"> asignavimai, Eur</w:t>
            </w:r>
          </w:p>
        </w:tc>
      </w:tr>
      <w:tr w:rsidR="009B6AC5" w:rsidRPr="00E32DD8" w14:paraId="61EFAC11" w14:textId="77777777" w:rsidTr="000A4776">
        <w:trPr>
          <w:trHeight w:val="583"/>
          <w:jc w:val="center"/>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38312164" w14:textId="77777777" w:rsidR="009B6AC5" w:rsidRPr="00E32DD8" w:rsidRDefault="009B6AC5" w:rsidP="000A4776">
            <w:pPr>
              <w:jc w:val="center"/>
              <w:rPr>
                <w:color w:val="000000"/>
                <w:sz w:val="20"/>
                <w:lang w:eastAsia="lt-LT"/>
              </w:rPr>
            </w:pPr>
            <w:r w:rsidRPr="00E32DD8">
              <w:rPr>
                <w:color w:val="000000"/>
                <w:sz w:val="20"/>
                <w:lang w:eastAsia="lt-LT"/>
              </w:rPr>
              <w:t>1.</w:t>
            </w:r>
          </w:p>
        </w:tc>
        <w:tc>
          <w:tcPr>
            <w:tcW w:w="5936" w:type="dxa"/>
            <w:tcBorders>
              <w:top w:val="single" w:sz="4" w:space="0" w:color="auto"/>
              <w:left w:val="nil"/>
              <w:bottom w:val="single" w:sz="4" w:space="0" w:color="auto"/>
              <w:right w:val="single" w:sz="4" w:space="0" w:color="auto"/>
            </w:tcBorders>
            <w:shd w:val="clear" w:color="FFFFFF" w:fill="FFFFFF"/>
            <w:vAlign w:val="center"/>
          </w:tcPr>
          <w:p w14:paraId="4FDAB8CB" w14:textId="77777777" w:rsidR="009B6AC5" w:rsidRPr="00E32DD8" w:rsidRDefault="009B6AC5" w:rsidP="000A4776">
            <w:pPr>
              <w:rPr>
                <w:color w:val="000000"/>
                <w:sz w:val="20"/>
                <w:lang w:eastAsia="lt-LT"/>
              </w:rPr>
            </w:pPr>
            <w:r>
              <w:rPr>
                <w:color w:val="000000"/>
                <w:sz w:val="20"/>
                <w:lang w:eastAsia="lt-LT"/>
              </w:rPr>
              <w:t>Menų pažinimo centras Anykščiuose</w:t>
            </w:r>
          </w:p>
        </w:tc>
        <w:tc>
          <w:tcPr>
            <w:tcW w:w="1116" w:type="dxa"/>
            <w:tcBorders>
              <w:top w:val="single" w:sz="4" w:space="0" w:color="auto"/>
              <w:left w:val="nil"/>
              <w:bottom w:val="single" w:sz="4" w:space="0" w:color="auto"/>
              <w:right w:val="single" w:sz="4" w:space="0" w:color="auto"/>
            </w:tcBorders>
            <w:noWrap/>
            <w:vAlign w:val="center"/>
          </w:tcPr>
          <w:p w14:paraId="14F017D2" w14:textId="77777777" w:rsidR="009B6AC5" w:rsidRPr="00FD12A7" w:rsidRDefault="009B6AC5" w:rsidP="000A4776">
            <w:pPr>
              <w:jc w:val="center"/>
              <w:rPr>
                <w:color w:val="FF0000"/>
                <w:sz w:val="20"/>
                <w:lang w:eastAsia="lt-LT"/>
              </w:rPr>
            </w:pPr>
            <w:r w:rsidRPr="00FD12A7">
              <w:rPr>
                <w:sz w:val="20"/>
                <w:lang w:eastAsia="lt-LT"/>
              </w:rPr>
              <w:t>1.2.1.20</w:t>
            </w:r>
          </w:p>
        </w:tc>
        <w:tc>
          <w:tcPr>
            <w:tcW w:w="1824" w:type="dxa"/>
            <w:tcBorders>
              <w:top w:val="single" w:sz="4" w:space="0" w:color="auto"/>
              <w:left w:val="nil"/>
              <w:bottom w:val="single" w:sz="4" w:space="0" w:color="auto"/>
              <w:right w:val="single" w:sz="4" w:space="0" w:color="auto"/>
            </w:tcBorders>
            <w:noWrap/>
            <w:vAlign w:val="center"/>
          </w:tcPr>
          <w:p w14:paraId="59CE7F1F" w14:textId="77777777" w:rsidR="009B6AC5" w:rsidRPr="00E32DD8" w:rsidRDefault="009B6AC5" w:rsidP="000A4776">
            <w:pPr>
              <w:jc w:val="center"/>
              <w:rPr>
                <w:color w:val="000000"/>
                <w:sz w:val="20"/>
                <w:lang w:eastAsia="lt-LT"/>
              </w:rPr>
            </w:pPr>
            <w:r>
              <w:rPr>
                <w:color w:val="000000"/>
                <w:sz w:val="20"/>
                <w:lang w:eastAsia="lt-LT"/>
              </w:rPr>
              <w:t>166000</w:t>
            </w:r>
          </w:p>
        </w:tc>
      </w:tr>
      <w:tr w:rsidR="009B6AC5" w:rsidRPr="00E32DD8" w14:paraId="680CE1A1" w14:textId="77777777" w:rsidTr="000A4776">
        <w:trPr>
          <w:trHeight w:val="570"/>
          <w:jc w:val="center"/>
        </w:trPr>
        <w:tc>
          <w:tcPr>
            <w:tcW w:w="534" w:type="dxa"/>
            <w:tcBorders>
              <w:top w:val="nil"/>
              <w:left w:val="single" w:sz="4" w:space="0" w:color="auto"/>
              <w:bottom w:val="single" w:sz="4" w:space="0" w:color="auto"/>
              <w:right w:val="single" w:sz="4" w:space="0" w:color="auto"/>
            </w:tcBorders>
            <w:noWrap/>
            <w:vAlign w:val="center"/>
            <w:hideMark/>
          </w:tcPr>
          <w:p w14:paraId="42A8DFEB" w14:textId="77777777" w:rsidR="009B6AC5" w:rsidRPr="00E32DD8" w:rsidRDefault="009B6AC5" w:rsidP="000A4776">
            <w:pPr>
              <w:jc w:val="center"/>
              <w:rPr>
                <w:color w:val="000000"/>
                <w:sz w:val="20"/>
                <w:lang w:eastAsia="lt-LT"/>
              </w:rPr>
            </w:pPr>
            <w:r w:rsidRPr="00E32DD8">
              <w:rPr>
                <w:color w:val="000000"/>
                <w:sz w:val="20"/>
                <w:lang w:eastAsia="lt-LT"/>
              </w:rPr>
              <w:t>2.</w:t>
            </w:r>
          </w:p>
        </w:tc>
        <w:tc>
          <w:tcPr>
            <w:tcW w:w="5936" w:type="dxa"/>
            <w:tcBorders>
              <w:top w:val="nil"/>
              <w:left w:val="nil"/>
              <w:bottom w:val="single" w:sz="4" w:space="0" w:color="auto"/>
              <w:right w:val="single" w:sz="4" w:space="0" w:color="auto"/>
            </w:tcBorders>
            <w:shd w:val="clear" w:color="FFFFFF" w:fill="FFFFFF"/>
            <w:vAlign w:val="center"/>
          </w:tcPr>
          <w:p w14:paraId="63A308BF" w14:textId="77777777" w:rsidR="009B6AC5" w:rsidRPr="00E32DD8" w:rsidRDefault="009B6AC5" w:rsidP="000A4776">
            <w:pPr>
              <w:rPr>
                <w:color w:val="000000"/>
                <w:sz w:val="20"/>
                <w:lang w:eastAsia="lt-LT"/>
              </w:rPr>
            </w:pPr>
            <w:r>
              <w:rPr>
                <w:color w:val="000000"/>
                <w:sz w:val="20"/>
                <w:lang w:eastAsia="lt-LT"/>
              </w:rPr>
              <w:t xml:space="preserve">Kūrybinių ir kultūrinių industrijų potencialo stiprinimas </w:t>
            </w:r>
          </w:p>
        </w:tc>
        <w:tc>
          <w:tcPr>
            <w:tcW w:w="1116" w:type="dxa"/>
            <w:tcBorders>
              <w:top w:val="nil"/>
              <w:left w:val="nil"/>
              <w:bottom w:val="single" w:sz="4" w:space="0" w:color="auto"/>
              <w:right w:val="single" w:sz="4" w:space="0" w:color="auto"/>
            </w:tcBorders>
            <w:noWrap/>
            <w:vAlign w:val="center"/>
          </w:tcPr>
          <w:p w14:paraId="00936115" w14:textId="77777777" w:rsidR="009B6AC5" w:rsidRPr="00E32DD8" w:rsidRDefault="009B6AC5" w:rsidP="000A4776">
            <w:pPr>
              <w:jc w:val="center"/>
              <w:rPr>
                <w:color w:val="000000"/>
                <w:sz w:val="20"/>
                <w:lang w:eastAsia="lt-LT"/>
              </w:rPr>
            </w:pPr>
            <w:r>
              <w:rPr>
                <w:color w:val="000000"/>
                <w:sz w:val="20"/>
                <w:lang w:eastAsia="lt-LT"/>
              </w:rPr>
              <w:t>1.2.1.21</w:t>
            </w:r>
          </w:p>
        </w:tc>
        <w:tc>
          <w:tcPr>
            <w:tcW w:w="1824" w:type="dxa"/>
            <w:tcBorders>
              <w:top w:val="nil"/>
              <w:left w:val="nil"/>
              <w:bottom w:val="single" w:sz="4" w:space="0" w:color="auto"/>
              <w:right w:val="single" w:sz="4" w:space="0" w:color="auto"/>
            </w:tcBorders>
            <w:noWrap/>
            <w:vAlign w:val="center"/>
          </w:tcPr>
          <w:p w14:paraId="31000001" w14:textId="77777777" w:rsidR="009B6AC5" w:rsidRPr="00E32DD8" w:rsidRDefault="009B6AC5" w:rsidP="000A4776">
            <w:pPr>
              <w:jc w:val="center"/>
              <w:rPr>
                <w:sz w:val="20"/>
                <w:lang w:eastAsia="lt-LT"/>
              </w:rPr>
            </w:pPr>
            <w:r>
              <w:rPr>
                <w:sz w:val="20"/>
                <w:lang w:eastAsia="lt-LT"/>
              </w:rPr>
              <w:t>300000</w:t>
            </w:r>
          </w:p>
        </w:tc>
      </w:tr>
      <w:tr w:rsidR="009B6AC5" w:rsidRPr="00E32DD8" w14:paraId="69B3AE81" w14:textId="77777777" w:rsidTr="000A4776">
        <w:trPr>
          <w:trHeight w:val="570"/>
          <w:jc w:val="center"/>
        </w:trPr>
        <w:tc>
          <w:tcPr>
            <w:tcW w:w="534" w:type="dxa"/>
            <w:tcBorders>
              <w:top w:val="nil"/>
              <w:left w:val="single" w:sz="4" w:space="0" w:color="auto"/>
              <w:bottom w:val="single" w:sz="4" w:space="0" w:color="auto"/>
              <w:right w:val="single" w:sz="4" w:space="0" w:color="auto"/>
            </w:tcBorders>
            <w:noWrap/>
            <w:vAlign w:val="center"/>
          </w:tcPr>
          <w:p w14:paraId="5138DCD4" w14:textId="77777777" w:rsidR="009B6AC5" w:rsidRPr="00E32DD8" w:rsidRDefault="009B6AC5" w:rsidP="000A4776">
            <w:pPr>
              <w:jc w:val="center"/>
              <w:rPr>
                <w:color w:val="000000"/>
                <w:sz w:val="20"/>
                <w:lang w:eastAsia="lt-LT"/>
              </w:rPr>
            </w:pPr>
            <w:r>
              <w:rPr>
                <w:color w:val="000000"/>
                <w:sz w:val="20"/>
                <w:lang w:eastAsia="lt-LT"/>
              </w:rPr>
              <w:t>3.</w:t>
            </w:r>
          </w:p>
        </w:tc>
        <w:tc>
          <w:tcPr>
            <w:tcW w:w="5936" w:type="dxa"/>
            <w:tcBorders>
              <w:top w:val="nil"/>
              <w:left w:val="nil"/>
              <w:bottom w:val="single" w:sz="4" w:space="0" w:color="auto"/>
              <w:right w:val="single" w:sz="4" w:space="0" w:color="auto"/>
            </w:tcBorders>
            <w:shd w:val="clear" w:color="FFFFFF" w:fill="FFFFFF"/>
            <w:vAlign w:val="center"/>
          </w:tcPr>
          <w:p w14:paraId="0D7C926D" w14:textId="77777777" w:rsidR="009B6AC5" w:rsidRDefault="009B6AC5" w:rsidP="000A4776">
            <w:pPr>
              <w:rPr>
                <w:color w:val="000000"/>
                <w:sz w:val="20"/>
                <w:lang w:eastAsia="lt-LT"/>
              </w:rPr>
            </w:pPr>
            <w:r>
              <w:rPr>
                <w:color w:val="000000"/>
                <w:sz w:val="20"/>
                <w:lang w:eastAsia="lt-LT"/>
              </w:rPr>
              <w:t>Ilgalaikės sveikatos priežiūros paslaugų plėtros užtikrinimas Anykščių rajone</w:t>
            </w:r>
          </w:p>
        </w:tc>
        <w:tc>
          <w:tcPr>
            <w:tcW w:w="1116" w:type="dxa"/>
            <w:tcBorders>
              <w:top w:val="nil"/>
              <w:left w:val="nil"/>
              <w:bottom w:val="single" w:sz="4" w:space="0" w:color="auto"/>
              <w:right w:val="single" w:sz="4" w:space="0" w:color="auto"/>
            </w:tcBorders>
            <w:noWrap/>
            <w:vAlign w:val="center"/>
          </w:tcPr>
          <w:p w14:paraId="7F0A182A" w14:textId="77777777" w:rsidR="009B6AC5" w:rsidRDefault="009B6AC5" w:rsidP="000A4776">
            <w:pPr>
              <w:jc w:val="center"/>
              <w:rPr>
                <w:color w:val="000000"/>
                <w:sz w:val="20"/>
                <w:lang w:eastAsia="lt-LT"/>
              </w:rPr>
            </w:pPr>
            <w:r>
              <w:rPr>
                <w:color w:val="000000"/>
                <w:sz w:val="20"/>
                <w:lang w:eastAsia="lt-LT"/>
              </w:rPr>
              <w:t>4.1.1.06</w:t>
            </w:r>
          </w:p>
        </w:tc>
        <w:tc>
          <w:tcPr>
            <w:tcW w:w="1824" w:type="dxa"/>
            <w:tcBorders>
              <w:top w:val="nil"/>
              <w:left w:val="nil"/>
              <w:bottom w:val="single" w:sz="4" w:space="0" w:color="auto"/>
              <w:right w:val="single" w:sz="4" w:space="0" w:color="auto"/>
            </w:tcBorders>
            <w:noWrap/>
            <w:vAlign w:val="center"/>
          </w:tcPr>
          <w:p w14:paraId="414E08C8" w14:textId="77777777" w:rsidR="009B6AC5" w:rsidRDefault="009B6AC5" w:rsidP="000A4776">
            <w:pPr>
              <w:jc w:val="center"/>
              <w:rPr>
                <w:sz w:val="20"/>
                <w:lang w:eastAsia="lt-LT"/>
              </w:rPr>
            </w:pPr>
            <w:r>
              <w:rPr>
                <w:sz w:val="20"/>
                <w:lang w:eastAsia="lt-LT"/>
              </w:rPr>
              <w:t>300000</w:t>
            </w:r>
          </w:p>
        </w:tc>
      </w:tr>
      <w:tr w:rsidR="009B6AC5" w:rsidRPr="00E32DD8" w14:paraId="771D0F9F" w14:textId="77777777" w:rsidTr="000A4776">
        <w:trPr>
          <w:trHeight w:val="570"/>
          <w:jc w:val="center"/>
        </w:trPr>
        <w:tc>
          <w:tcPr>
            <w:tcW w:w="534" w:type="dxa"/>
            <w:tcBorders>
              <w:top w:val="nil"/>
              <w:left w:val="single" w:sz="4" w:space="0" w:color="auto"/>
              <w:bottom w:val="single" w:sz="4" w:space="0" w:color="auto"/>
              <w:right w:val="single" w:sz="4" w:space="0" w:color="auto"/>
            </w:tcBorders>
            <w:noWrap/>
            <w:vAlign w:val="center"/>
          </w:tcPr>
          <w:p w14:paraId="2D3A8081" w14:textId="77777777" w:rsidR="009B6AC5" w:rsidRDefault="009B6AC5" w:rsidP="000A4776">
            <w:pPr>
              <w:jc w:val="center"/>
              <w:rPr>
                <w:color w:val="000000"/>
                <w:sz w:val="20"/>
                <w:lang w:eastAsia="lt-LT"/>
              </w:rPr>
            </w:pPr>
            <w:r>
              <w:rPr>
                <w:color w:val="000000"/>
                <w:sz w:val="20"/>
                <w:lang w:eastAsia="lt-LT"/>
              </w:rPr>
              <w:t>4.</w:t>
            </w:r>
          </w:p>
        </w:tc>
        <w:tc>
          <w:tcPr>
            <w:tcW w:w="5936" w:type="dxa"/>
            <w:tcBorders>
              <w:top w:val="nil"/>
              <w:left w:val="nil"/>
              <w:bottom w:val="single" w:sz="4" w:space="0" w:color="auto"/>
              <w:right w:val="single" w:sz="4" w:space="0" w:color="auto"/>
            </w:tcBorders>
            <w:shd w:val="clear" w:color="FFFFFF" w:fill="FFFFFF"/>
            <w:vAlign w:val="center"/>
          </w:tcPr>
          <w:p w14:paraId="38608F15" w14:textId="77777777" w:rsidR="009B6AC5" w:rsidRDefault="009B6AC5" w:rsidP="000A4776">
            <w:pPr>
              <w:rPr>
                <w:color w:val="000000"/>
                <w:sz w:val="20"/>
                <w:lang w:eastAsia="lt-LT"/>
              </w:rPr>
            </w:pPr>
            <w:r>
              <w:rPr>
                <w:color w:val="000000"/>
                <w:sz w:val="20"/>
                <w:lang w:eastAsia="lt-LT"/>
              </w:rPr>
              <w:t>Sveikatos centro sudėtyje teikiamų sveikatos priežiūros paslaugų infrastruktūros modernizavimas</w:t>
            </w:r>
          </w:p>
        </w:tc>
        <w:tc>
          <w:tcPr>
            <w:tcW w:w="1116" w:type="dxa"/>
            <w:tcBorders>
              <w:top w:val="nil"/>
              <w:left w:val="nil"/>
              <w:bottom w:val="single" w:sz="4" w:space="0" w:color="auto"/>
              <w:right w:val="single" w:sz="4" w:space="0" w:color="auto"/>
            </w:tcBorders>
            <w:noWrap/>
            <w:vAlign w:val="center"/>
          </w:tcPr>
          <w:p w14:paraId="6B5DF7A3" w14:textId="77777777" w:rsidR="009B6AC5" w:rsidRDefault="009B6AC5" w:rsidP="000A4776">
            <w:pPr>
              <w:jc w:val="center"/>
              <w:rPr>
                <w:color w:val="000000"/>
                <w:sz w:val="20"/>
                <w:lang w:eastAsia="lt-LT"/>
              </w:rPr>
            </w:pPr>
            <w:r>
              <w:rPr>
                <w:color w:val="000000"/>
                <w:sz w:val="20"/>
                <w:lang w:eastAsia="lt-LT"/>
              </w:rPr>
              <w:t>4.1.2.12</w:t>
            </w:r>
          </w:p>
        </w:tc>
        <w:tc>
          <w:tcPr>
            <w:tcW w:w="1824" w:type="dxa"/>
            <w:tcBorders>
              <w:top w:val="nil"/>
              <w:left w:val="nil"/>
              <w:bottom w:val="single" w:sz="4" w:space="0" w:color="auto"/>
              <w:right w:val="single" w:sz="4" w:space="0" w:color="auto"/>
            </w:tcBorders>
            <w:noWrap/>
            <w:vAlign w:val="center"/>
          </w:tcPr>
          <w:p w14:paraId="0EF20E58" w14:textId="77777777" w:rsidR="009B6AC5" w:rsidRDefault="009B6AC5" w:rsidP="000A4776">
            <w:pPr>
              <w:jc w:val="center"/>
              <w:rPr>
                <w:sz w:val="20"/>
                <w:lang w:eastAsia="lt-LT"/>
              </w:rPr>
            </w:pPr>
            <w:r>
              <w:rPr>
                <w:sz w:val="20"/>
                <w:lang w:eastAsia="lt-LT"/>
              </w:rPr>
              <w:t>100000</w:t>
            </w:r>
          </w:p>
        </w:tc>
      </w:tr>
      <w:tr w:rsidR="009B6AC5" w:rsidRPr="00E32DD8" w14:paraId="24B09842" w14:textId="77777777" w:rsidTr="000A4776">
        <w:trPr>
          <w:trHeight w:val="570"/>
          <w:jc w:val="center"/>
        </w:trPr>
        <w:tc>
          <w:tcPr>
            <w:tcW w:w="534" w:type="dxa"/>
            <w:tcBorders>
              <w:top w:val="nil"/>
              <w:left w:val="single" w:sz="4" w:space="0" w:color="auto"/>
              <w:bottom w:val="single" w:sz="4" w:space="0" w:color="auto"/>
              <w:right w:val="single" w:sz="4" w:space="0" w:color="auto"/>
            </w:tcBorders>
            <w:noWrap/>
            <w:vAlign w:val="center"/>
          </w:tcPr>
          <w:p w14:paraId="30ED35CF" w14:textId="77777777" w:rsidR="009B6AC5" w:rsidRDefault="009B6AC5" w:rsidP="000A4776">
            <w:pPr>
              <w:jc w:val="center"/>
              <w:rPr>
                <w:color w:val="000000"/>
                <w:sz w:val="20"/>
                <w:lang w:eastAsia="lt-LT"/>
              </w:rPr>
            </w:pPr>
            <w:r>
              <w:rPr>
                <w:color w:val="000000"/>
                <w:sz w:val="20"/>
                <w:lang w:eastAsia="lt-LT"/>
              </w:rPr>
              <w:t>5.</w:t>
            </w:r>
          </w:p>
        </w:tc>
        <w:tc>
          <w:tcPr>
            <w:tcW w:w="5936" w:type="dxa"/>
            <w:tcBorders>
              <w:top w:val="nil"/>
              <w:left w:val="nil"/>
              <w:bottom w:val="single" w:sz="4" w:space="0" w:color="auto"/>
              <w:right w:val="single" w:sz="4" w:space="0" w:color="auto"/>
            </w:tcBorders>
            <w:shd w:val="clear" w:color="FFFFFF" w:fill="FFFFFF"/>
            <w:vAlign w:val="center"/>
          </w:tcPr>
          <w:p w14:paraId="1736012C" w14:textId="77777777" w:rsidR="009B6AC5" w:rsidRDefault="009B6AC5" w:rsidP="000A4776">
            <w:pPr>
              <w:rPr>
                <w:color w:val="000000"/>
                <w:sz w:val="20"/>
                <w:lang w:eastAsia="lt-LT"/>
              </w:rPr>
            </w:pPr>
            <w:r>
              <w:rPr>
                <w:color w:val="000000"/>
                <w:sz w:val="20"/>
                <w:lang w:eastAsia="lt-LT"/>
              </w:rPr>
              <w:t>Sveikatos priežiūros specialistų rengimas, pritraukimas Anykščiuose</w:t>
            </w:r>
          </w:p>
        </w:tc>
        <w:tc>
          <w:tcPr>
            <w:tcW w:w="1116" w:type="dxa"/>
            <w:tcBorders>
              <w:top w:val="nil"/>
              <w:left w:val="nil"/>
              <w:bottom w:val="single" w:sz="4" w:space="0" w:color="auto"/>
              <w:right w:val="single" w:sz="4" w:space="0" w:color="auto"/>
            </w:tcBorders>
            <w:noWrap/>
            <w:vAlign w:val="center"/>
          </w:tcPr>
          <w:p w14:paraId="0DD7A697" w14:textId="77777777" w:rsidR="009B6AC5" w:rsidRDefault="009B6AC5" w:rsidP="000A4776">
            <w:pPr>
              <w:jc w:val="center"/>
              <w:rPr>
                <w:color w:val="000000"/>
                <w:sz w:val="20"/>
                <w:lang w:eastAsia="lt-LT"/>
              </w:rPr>
            </w:pPr>
            <w:r>
              <w:rPr>
                <w:color w:val="000000"/>
                <w:sz w:val="20"/>
                <w:lang w:eastAsia="lt-LT"/>
              </w:rPr>
              <w:t>4.1.2.14</w:t>
            </w:r>
          </w:p>
        </w:tc>
        <w:tc>
          <w:tcPr>
            <w:tcW w:w="1824" w:type="dxa"/>
            <w:tcBorders>
              <w:top w:val="nil"/>
              <w:left w:val="nil"/>
              <w:bottom w:val="single" w:sz="4" w:space="0" w:color="auto"/>
              <w:right w:val="single" w:sz="4" w:space="0" w:color="auto"/>
            </w:tcBorders>
            <w:noWrap/>
            <w:vAlign w:val="center"/>
          </w:tcPr>
          <w:p w14:paraId="251EABC6" w14:textId="77777777" w:rsidR="009B6AC5" w:rsidRDefault="009B6AC5" w:rsidP="000A4776">
            <w:pPr>
              <w:jc w:val="center"/>
              <w:rPr>
                <w:sz w:val="20"/>
                <w:lang w:eastAsia="lt-LT"/>
              </w:rPr>
            </w:pPr>
            <w:r>
              <w:rPr>
                <w:sz w:val="20"/>
                <w:lang w:eastAsia="lt-LT"/>
              </w:rPr>
              <w:t>50000</w:t>
            </w:r>
          </w:p>
        </w:tc>
      </w:tr>
      <w:tr w:rsidR="009B6AC5" w:rsidRPr="00E32DD8" w14:paraId="56158602" w14:textId="77777777" w:rsidTr="000A4776">
        <w:trPr>
          <w:trHeight w:val="570"/>
          <w:jc w:val="center"/>
        </w:trPr>
        <w:tc>
          <w:tcPr>
            <w:tcW w:w="534" w:type="dxa"/>
            <w:tcBorders>
              <w:top w:val="nil"/>
              <w:left w:val="single" w:sz="4" w:space="0" w:color="auto"/>
              <w:bottom w:val="single" w:sz="4" w:space="0" w:color="auto"/>
              <w:right w:val="single" w:sz="4" w:space="0" w:color="auto"/>
            </w:tcBorders>
            <w:noWrap/>
            <w:vAlign w:val="center"/>
          </w:tcPr>
          <w:p w14:paraId="25CDE0D6" w14:textId="77777777" w:rsidR="009B6AC5" w:rsidRDefault="009B6AC5" w:rsidP="000A4776">
            <w:pPr>
              <w:jc w:val="center"/>
              <w:rPr>
                <w:color w:val="000000"/>
                <w:sz w:val="20"/>
                <w:lang w:eastAsia="lt-LT"/>
              </w:rPr>
            </w:pPr>
            <w:r>
              <w:rPr>
                <w:color w:val="000000"/>
                <w:sz w:val="20"/>
                <w:lang w:eastAsia="lt-LT"/>
              </w:rPr>
              <w:t>6.</w:t>
            </w:r>
          </w:p>
        </w:tc>
        <w:tc>
          <w:tcPr>
            <w:tcW w:w="5936" w:type="dxa"/>
            <w:tcBorders>
              <w:top w:val="nil"/>
              <w:left w:val="nil"/>
              <w:bottom w:val="single" w:sz="4" w:space="0" w:color="auto"/>
              <w:right w:val="single" w:sz="4" w:space="0" w:color="auto"/>
            </w:tcBorders>
            <w:shd w:val="clear" w:color="FFFFFF" w:fill="FFFFFF"/>
            <w:vAlign w:val="center"/>
          </w:tcPr>
          <w:p w14:paraId="663748CF" w14:textId="77777777" w:rsidR="009B6AC5" w:rsidRDefault="009B6AC5" w:rsidP="000A4776">
            <w:pPr>
              <w:rPr>
                <w:color w:val="000000"/>
                <w:sz w:val="20"/>
                <w:lang w:eastAsia="lt-LT"/>
              </w:rPr>
            </w:pPr>
            <w:r>
              <w:rPr>
                <w:color w:val="000000"/>
                <w:sz w:val="20"/>
                <w:lang w:eastAsia="lt-LT"/>
              </w:rPr>
              <w:t>Anykščių sveikatos centro veiklos modelio diegimas</w:t>
            </w:r>
          </w:p>
        </w:tc>
        <w:tc>
          <w:tcPr>
            <w:tcW w:w="1116" w:type="dxa"/>
            <w:tcBorders>
              <w:top w:val="nil"/>
              <w:left w:val="nil"/>
              <w:bottom w:val="single" w:sz="4" w:space="0" w:color="auto"/>
              <w:right w:val="single" w:sz="4" w:space="0" w:color="auto"/>
            </w:tcBorders>
            <w:noWrap/>
            <w:vAlign w:val="center"/>
          </w:tcPr>
          <w:p w14:paraId="71F10995" w14:textId="77777777" w:rsidR="009B6AC5" w:rsidRDefault="009B6AC5" w:rsidP="000A4776">
            <w:pPr>
              <w:jc w:val="center"/>
              <w:rPr>
                <w:color w:val="000000"/>
                <w:sz w:val="20"/>
                <w:lang w:eastAsia="lt-LT"/>
              </w:rPr>
            </w:pPr>
            <w:r>
              <w:rPr>
                <w:color w:val="000000"/>
                <w:sz w:val="20"/>
                <w:lang w:eastAsia="lt-LT"/>
              </w:rPr>
              <w:t>4.1.2.15</w:t>
            </w:r>
          </w:p>
        </w:tc>
        <w:tc>
          <w:tcPr>
            <w:tcW w:w="1824" w:type="dxa"/>
            <w:tcBorders>
              <w:top w:val="nil"/>
              <w:left w:val="nil"/>
              <w:bottom w:val="single" w:sz="4" w:space="0" w:color="auto"/>
              <w:right w:val="single" w:sz="4" w:space="0" w:color="auto"/>
            </w:tcBorders>
            <w:noWrap/>
            <w:vAlign w:val="center"/>
          </w:tcPr>
          <w:p w14:paraId="470997E8" w14:textId="77777777" w:rsidR="009B6AC5" w:rsidRDefault="009B6AC5" w:rsidP="000A4776">
            <w:pPr>
              <w:jc w:val="center"/>
              <w:rPr>
                <w:sz w:val="20"/>
                <w:lang w:eastAsia="lt-LT"/>
              </w:rPr>
            </w:pPr>
            <w:r>
              <w:rPr>
                <w:sz w:val="20"/>
                <w:lang w:eastAsia="lt-LT"/>
              </w:rPr>
              <w:t>80000</w:t>
            </w:r>
          </w:p>
        </w:tc>
      </w:tr>
      <w:tr w:rsidR="009B6AC5" w:rsidRPr="00E32DD8" w14:paraId="2AF6CE9D" w14:textId="77777777" w:rsidTr="000A4776">
        <w:trPr>
          <w:trHeight w:val="570"/>
          <w:jc w:val="center"/>
        </w:trPr>
        <w:tc>
          <w:tcPr>
            <w:tcW w:w="534" w:type="dxa"/>
            <w:tcBorders>
              <w:top w:val="nil"/>
              <w:left w:val="single" w:sz="4" w:space="0" w:color="auto"/>
              <w:bottom w:val="single" w:sz="4" w:space="0" w:color="auto"/>
              <w:right w:val="single" w:sz="4" w:space="0" w:color="auto"/>
            </w:tcBorders>
            <w:noWrap/>
            <w:vAlign w:val="center"/>
          </w:tcPr>
          <w:p w14:paraId="12C2D5B1" w14:textId="77777777" w:rsidR="009B6AC5" w:rsidRDefault="009B6AC5" w:rsidP="000A4776">
            <w:pPr>
              <w:jc w:val="center"/>
              <w:rPr>
                <w:color w:val="000000"/>
                <w:sz w:val="20"/>
                <w:lang w:eastAsia="lt-LT"/>
              </w:rPr>
            </w:pPr>
            <w:r>
              <w:rPr>
                <w:color w:val="000000"/>
                <w:sz w:val="20"/>
                <w:lang w:eastAsia="lt-LT"/>
              </w:rPr>
              <w:t>7.</w:t>
            </w:r>
          </w:p>
        </w:tc>
        <w:tc>
          <w:tcPr>
            <w:tcW w:w="5936" w:type="dxa"/>
            <w:tcBorders>
              <w:top w:val="nil"/>
              <w:left w:val="nil"/>
              <w:bottom w:val="single" w:sz="4" w:space="0" w:color="auto"/>
              <w:right w:val="single" w:sz="4" w:space="0" w:color="auto"/>
            </w:tcBorders>
            <w:shd w:val="clear" w:color="FFFFFF" w:fill="FFFFFF"/>
            <w:vAlign w:val="center"/>
          </w:tcPr>
          <w:p w14:paraId="578CAE68" w14:textId="77777777" w:rsidR="009B6AC5" w:rsidRDefault="009B6AC5" w:rsidP="000A4776">
            <w:pPr>
              <w:rPr>
                <w:color w:val="000000"/>
                <w:sz w:val="20"/>
                <w:lang w:eastAsia="lt-LT"/>
              </w:rPr>
            </w:pPr>
            <w:r>
              <w:rPr>
                <w:color w:val="000000"/>
                <w:sz w:val="20"/>
                <w:lang w:eastAsia="lt-LT"/>
              </w:rPr>
              <w:t>Socialinio būsto fondo plėtra nepalankias sąlygas turintiems asmenims</w:t>
            </w:r>
          </w:p>
        </w:tc>
        <w:tc>
          <w:tcPr>
            <w:tcW w:w="1116" w:type="dxa"/>
            <w:tcBorders>
              <w:top w:val="nil"/>
              <w:left w:val="nil"/>
              <w:bottom w:val="single" w:sz="4" w:space="0" w:color="auto"/>
              <w:right w:val="single" w:sz="4" w:space="0" w:color="auto"/>
            </w:tcBorders>
            <w:noWrap/>
            <w:vAlign w:val="center"/>
          </w:tcPr>
          <w:p w14:paraId="4B0BB415" w14:textId="77777777" w:rsidR="009B6AC5" w:rsidRDefault="009B6AC5" w:rsidP="000A4776">
            <w:pPr>
              <w:jc w:val="center"/>
              <w:rPr>
                <w:color w:val="000000"/>
                <w:sz w:val="20"/>
                <w:lang w:eastAsia="lt-LT"/>
              </w:rPr>
            </w:pPr>
            <w:r>
              <w:rPr>
                <w:color w:val="000000"/>
                <w:sz w:val="20"/>
                <w:lang w:eastAsia="lt-LT"/>
              </w:rPr>
              <w:t>5.1.3.03</w:t>
            </w:r>
          </w:p>
        </w:tc>
        <w:tc>
          <w:tcPr>
            <w:tcW w:w="1824" w:type="dxa"/>
            <w:tcBorders>
              <w:top w:val="nil"/>
              <w:left w:val="nil"/>
              <w:bottom w:val="single" w:sz="4" w:space="0" w:color="auto"/>
              <w:right w:val="single" w:sz="4" w:space="0" w:color="auto"/>
            </w:tcBorders>
            <w:noWrap/>
            <w:vAlign w:val="center"/>
          </w:tcPr>
          <w:p w14:paraId="1B085D7A" w14:textId="77777777" w:rsidR="009B6AC5" w:rsidRDefault="009B6AC5" w:rsidP="000A4776">
            <w:pPr>
              <w:jc w:val="center"/>
              <w:rPr>
                <w:sz w:val="20"/>
                <w:lang w:eastAsia="lt-LT"/>
              </w:rPr>
            </w:pPr>
            <w:r>
              <w:rPr>
                <w:sz w:val="20"/>
                <w:lang w:eastAsia="lt-LT"/>
              </w:rPr>
              <w:t>300000</w:t>
            </w:r>
          </w:p>
        </w:tc>
      </w:tr>
      <w:tr w:rsidR="009B6AC5" w:rsidRPr="00E32DD8" w14:paraId="7755128D" w14:textId="77777777" w:rsidTr="000A4776">
        <w:trPr>
          <w:trHeight w:val="570"/>
          <w:jc w:val="center"/>
        </w:trPr>
        <w:tc>
          <w:tcPr>
            <w:tcW w:w="534" w:type="dxa"/>
            <w:tcBorders>
              <w:top w:val="nil"/>
              <w:left w:val="single" w:sz="4" w:space="0" w:color="auto"/>
              <w:bottom w:val="single" w:sz="4" w:space="0" w:color="auto"/>
              <w:right w:val="single" w:sz="4" w:space="0" w:color="auto"/>
            </w:tcBorders>
            <w:noWrap/>
            <w:vAlign w:val="center"/>
          </w:tcPr>
          <w:p w14:paraId="596126D7" w14:textId="77777777" w:rsidR="009B6AC5" w:rsidRDefault="009B6AC5" w:rsidP="000A4776">
            <w:pPr>
              <w:jc w:val="center"/>
              <w:rPr>
                <w:color w:val="000000"/>
                <w:sz w:val="20"/>
                <w:lang w:eastAsia="lt-LT"/>
              </w:rPr>
            </w:pPr>
            <w:r>
              <w:rPr>
                <w:color w:val="000000"/>
                <w:sz w:val="20"/>
                <w:lang w:eastAsia="lt-LT"/>
              </w:rPr>
              <w:t>8.</w:t>
            </w:r>
          </w:p>
        </w:tc>
        <w:tc>
          <w:tcPr>
            <w:tcW w:w="5936" w:type="dxa"/>
            <w:tcBorders>
              <w:top w:val="nil"/>
              <w:left w:val="nil"/>
              <w:bottom w:val="single" w:sz="4" w:space="0" w:color="auto"/>
              <w:right w:val="single" w:sz="4" w:space="0" w:color="auto"/>
            </w:tcBorders>
            <w:shd w:val="clear" w:color="FFFFFF" w:fill="FFFFFF"/>
            <w:vAlign w:val="center"/>
          </w:tcPr>
          <w:p w14:paraId="7F1BDCB8" w14:textId="77777777" w:rsidR="009B6AC5" w:rsidRDefault="009B6AC5" w:rsidP="000A4776">
            <w:pPr>
              <w:rPr>
                <w:color w:val="000000"/>
                <w:sz w:val="20"/>
                <w:lang w:eastAsia="lt-LT"/>
              </w:rPr>
            </w:pPr>
            <w:r>
              <w:rPr>
                <w:color w:val="000000"/>
                <w:sz w:val="20"/>
                <w:lang w:eastAsia="lt-LT"/>
              </w:rPr>
              <w:t>Sumažinti pažeidžiamų visuomenės grupių gerovės teritorinius skirtumus (I etapas)</w:t>
            </w:r>
          </w:p>
        </w:tc>
        <w:tc>
          <w:tcPr>
            <w:tcW w:w="1116" w:type="dxa"/>
            <w:tcBorders>
              <w:top w:val="nil"/>
              <w:left w:val="nil"/>
              <w:bottom w:val="single" w:sz="4" w:space="0" w:color="auto"/>
              <w:right w:val="single" w:sz="4" w:space="0" w:color="auto"/>
            </w:tcBorders>
            <w:noWrap/>
            <w:vAlign w:val="center"/>
          </w:tcPr>
          <w:p w14:paraId="6AEF7E25" w14:textId="77777777" w:rsidR="009B6AC5" w:rsidRDefault="009B6AC5" w:rsidP="000A4776">
            <w:pPr>
              <w:jc w:val="center"/>
              <w:rPr>
                <w:color w:val="000000"/>
                <w:sz w:val="20"/>
                <w:lang w:eastAsia="lt-LT"/>
              </w:rPr>
            </w:pPr>
            <w:r>
              <w:rPr>
                <w:color w:val="000000"/>
                <w:sz w:val="20"/>
                <w:lang w:eastAsia="lt-LT"/>
              </w:rPr>
              <w:t>5.1.4.12</w:t>
            </w:r>
          </w:p>
        </w:tc>
        <w:tc>
          <w:tcPr>
            <w:tcW w:w="1824" w:type="dxa"/>
            <w:tcBorders>
              <w:top w:val="nil"/>
              <w:left w:val="nil"/>
              <w:bottom w:val="single" w:sz="4" w:space="0" w:color="auto"/>
              <w:right w:val="single" w:sz="4" w:space="0" w:color="auto"/>
            </w:tcBorders>
            <w:noWrap/>
            <w:vAlign w:val="center"/>
          </w:tcPr>
          <w:p w14:paraId="00C742AA" w14:textId="77777777" w:rsidR="009B6AC5" w:rsidRDefault="009B6AC5" w:rsidP="000A4776">
            <w:pPr>
              <w:jc w:val="center"/>
              <w:rPr>
                <w:sz w:val="20"/>
                <w:lang w:eastAsia="lt-LT"/>
              </w:rPr>
            </w:pPr>
            <w:r>
              <w:rPr>
                <w:sz w:val="20"/>
                <w:lang w:eastAsia="lt-LT"/>
              </w:rPr>
              <w:t>100000</w:t>
            </w:r>
          </w:p>
        </w:tc>
      </w:tr>
      <w:tr w:rsidR="009B6AC5" w:rsidRPr="00E32DD8" w14:paraId="34773458" w14:textId="77777777" w:rsidTr="000A4776">
        <w:trPr>
          <w:trHeight w:val="570"/>
          <w:jc w:val="center"/>
        </w:trPr>
        <w:tc>
          <w:tcPr>
            <w:tcW w:w="534" w:type="dxa"/>
            <w:tcBorders>
              <w:top w:val="nil"/>
              <w:left w:val="single" w:sz="4" w:space="0" w:color="auto"/>
              <w:bottom w:val="single" w:sz="4" w:space="0" w:color="auto"/>
              <w:right w:val="single" w:sz="4" w:space="0" w:color="auto"/>
            </w:tcBorders>
            <w:noWrap/>
            <w:vAlign w:val="center"/>
          </w:tcPr>
          <w:p w14:paraId="15B59E2B" w14:textId="77777777" w:rsidR="009B6AC5" w:rsidRDefault="009B6AC5" w:rsidP="000A4776">
            <w:pPr>
              <w:jc w:val="center"/>
              <w:rPr>
                <w:color w:val="000000"/>
                <w:sz w:val="20"/>
                <w:lang w:eastAsia="lt-LT"/>
              </w:rPr>
            </w:pPr>
            <w:r>
              <w:rPr>
                <w:color w:val="000000"/>
                <w:sz w:val="20"/>
                <w:lang w:eastAsia="lt-LT"/>
              </w:rPr>
              <w:t>9.</w:t>
            </w:r>
          </w:p>
        </w:tc>
        <w:tc>
          <w:tcPr>
            <w:tcW w:w="5936" w:type="dxa"/>
            <w:tcBorders>
              <w:top w:val="nil"/>
              <w:left w:val="nil"/>
              <w:bottom w:val="single" w:sz="4" w:space="0" w:color="auto"/>
              <w:right w:val="single" w:sz="4" w:space="0" w:color="auto"/>
            </w:tcBorders>
            <w:shd w:val="clear" w:color="FFFFFF" w:fill="FFFFFF"/>
            <w:vAlign w:val="center"/>
          </w:tcPr>
          <w:p w14:paraId="738188B2" w14:textId="77777777" w:rsidR="009B6AC5" w:rsidRDefault="009B6AC5" w:rsidP="000A4776">
            <w:pPr>
              <w:rPr>
                <w:color w:val="000000"/>
                <w:sz w:val="20"/>
                <w:lang w:eastAsia="lt-LT"/>
              </w:rPr>
            </w:pPr>
            <w:r>
              <w:rPr>
                <w:color w:val="000000"/>
                <w:sz w:val="20"/>
                <w:lang w:eastAsia="lt-LT"/>
              </w:rPr>
              <w:t>Sumažinti pažeidžiamų visuomenės grupių gerovės teritorinius skirtumus (II etapas)</w:t>
            </w:r>
          </w:p>
        </w:tc>
        <w:tc>
          <w:tcPr>
            <w:tcW w:w="1116" w:type="dxa"/>
            <w:tcBorders>
              <w:top w:val="nil"/>
              <w:left w:val="nil"/>
              <w:bottom w:val="single" w:sz="4" w:space="0" w:color="auto"/>
              <w:right w:val="single" w:sz="4" w:space="0" w:color="auto"/>
            </w:tcBorders>
            <w:noWrap/>
            <w:vAlign w:val="center"/>
          </w:tcPr>
          <w:p w14:paraId="4B6613E4" w14:textId="77777777" w:rsidR="009B6AC5" w:rsidRDefault="009B6AC5" w:rsidP="000A4776">
            <w:pPr>
              <w:jc w:val="center"/>
              <w:rPr>
                <w:color w:val="000000"/>
                <w:sz w:val="20"/>
                <w:lang w:eastAsia="lt-LT"/>
              </w:rPr>
            </w:pPr>
            <w:r>
              <w:rPr>
                <w:color w:val="000000"/>
                <w:sz w:val="20"/>
                <w:lang w:eastAsia="lt-LT"/>
              </w:rPr>
              <w:t>5.1.4.13</w:t>
            </w:r>
          </w:p>
        </w:tc>
        <w:tc>
          <w:tcPr>
            <w:tcW w:w="1824" w:type="dxa"/>
            <w:tcBorders>
              <w:top w:val="nil"/>
              <w:left w:val="nil"/>
              <w:bottom w:val="single" w:sz="4" w:space="0" w:color="auto"/>
              <w:right w:val="single" w:sz="4" w:space="0" w:color="auto"/>
            </w:tcBorders>
            <w:noWrap/>
            <w:vAlign w:val="center"/>
          </w:tcPr>
          <w:p w14:paraId="2615FC27" w14:textId="77777777" w:rsidR="009B6AC5" w:rsidRDefault="009B6AC5" w:rsidP="000A4776">
            <w:pPr>
              <w:jc w:val="center"/>
              <w:rPr>
                <w:sz w:val="20"/>
                <w:lang w:eastAsia="lt-LT"/>
              </w:rPr>
            </w:pPr>
            <w:r>
              <w:rPr>
                <w:sz w:val="20"/>
                <w:lang w:eastAsia="lt-LT"/>
              </w:rPr>
              <w:t>500000</w:t>
            </w:r>
          </w:p>
        </w:tc>
      </w:tr>
      <w:tr w:rsidR="009B6AC5" w:rsidRPr="00E32DD8" w14:paraId="2D1E1DED" w14:textId="77777777" w:rsidTr="000A4776">
        <w:trPr>
          <w:trHeight w:val="570"/>
          <w:jc w:val="center"/>
        </w:trPr>
        <w:tc>
          <w:tcPr>
            <w:tcW w:w="534" w:type="dxa"/>
            <w:tcBorders>
              <w:top w:val="nil"/>
              <w:left w:val="single" w:sz="4" w:space="0" w:color="auto"/>
              <w:bottom w:val="single" w:sz="4" w:space="0" w:color="auto"/>
              <w:right w:val="single" w:sz="4" w:space="0" w:color="auto"/>
            </w:tcBorders>
            <w:noWrap/>
            <w:vAlign w:val="center"/>
          </w:tcPr>
          <w:p w14:paraId="5C1FD514" w14:textId="77777777" w:rsidR="009B6AC5" w:rsidRDefault="009B6AC5" w:rsidP="000A4776">
            <w:pPr>
              <w:jc w:val="center"/>
              <w:rPr>
                <w:color w:val="000000"/>
                <w:sz w:val="20"/>
                <w:lang w:eastAsia="lt-LT"/>
              </w:rPr>
            </w:pPr>
            <w:r>
              <w:rPr>
                <w:color w:val="000000"/>
                <w:sz w:val="20"/>
                <w:lang w:eastAsia="lt-LT"/>
              </w:rPr>
              <w:t>10.</w:t>
            </w:r>
          </w:p>
        </w:tc>
        <w:tc>
          <w:tcPr>
            <w:tcW w:w="5936" w:type="dxa"/>
            <w:tcBorders>
              <w:top w:val="nil"/>
              <w:left w:val="nil"/>
              <w:bottom w:val="single" w:sz="4" w:space="0" w:color="auto"/>
              <w:right w:val="single" w:sz="4" w:space="0" w:color="auto"/>
            </w:tcBorders>
            <w:shd w:val="clear" w:color="FFFFFF" w:fill="FFFFFF"/>
            <w:vAlign w:val="center"/>
          </w:tcPr>
          <w:p w14:paraId="4C3E5A8C" w14:textId="77777777" w:rsidR="009B6AC5" w:rsidRDefault="009B6AC5" w:rsidP="000A4776">
            <w:pPr>
              <w:rPr>
                <w:color w:val="000000"/>
                <w:sz w:val="20"/>
                <w:lang w:eastAsia="lt-LT"/>
              </w:rPr>
            </w:pPr>
            <w:r>
              <w:rPr>
                <w:color w:val="000000"/>
                <w:sz w:val="20"/>
                <w:lang w:eastAsia="lt-LT"/>
              </w:rPr>
              <w:t>Visos dienos mokyklos įrengimas A. Vienuolio progimnazijoje</w:t>
            </w:r>
          </w:p>
        </w:tc>
        <w:tc>
          <w:tcPr>
            <w:tcW w:w="1116" w:type="dxa"/>
            <w:tcBorders>
              <w:top w:val="nil"/>
              <w:left w:val="nil"/>
              <w:bottom w:val="single" w:sz="4" w:space="0" w:color="auto"/>
              <w:right w:val="single" w:sz="4" w:space="0" w:color="auto"/>
            </w:tcBorders>
            <w:noWrap/>
            <w:vAlign w:val="center"/>
          </w:tcPr>
          <w:p w14:paraId="0F24977C" w14:textId="77777777" w:rsidR="009B6AC5" w:rsidRDefault="009B6AC5" w:rsidP="000A4776">
            <w:pPr>
              <w:jc w:val="center"/>
              <w:rPr>
                <w:color w:val="000000"/>
                <w:sz w:val="20"/>
                <w:lang w:eastAsia="lt-LT"/>
              </w:rPr>
            </w:pPr>
            <w:r>
              <w:rPr>
                <w:color w:val="000000"/>
                <w:sz w:val="20"/>
                <w:lang w:eastAsia="lt-LT"/>
              </w:rPr>
              <w:t>6.1.3.01</w:t>
            </w:r>
          </w:p>
        </w:tc>
        <w:tc>
          <w:tcPr>
            <w:tcW w:w="1824" w:type="dxa"/>
            <w:tcBorders>
              <w:top w:val="nil"/>
              <w:left w:val="nil"/>
              <w:bottom w:val="single" w:sz="4" w:space="0" w:color="auto"/>
              <w:right w:val="single" w:sz="4" w:space="0" w:color="auto"/>
            </w:tcBorders>
            <w:noWrap/>
            <w:vAlign w:val="center"/>
          </w:tcPr>
          <w:p w14:paraId="09D435BC" w14:textId="77777777" w:rsidR="009B6AC5" w:rsidRDefault="009B6AC5" w:rsidP="000A4776">
            <w:pPr>
              <w:jc w:val="center"/>
              <w:rPr>
                <w:sz w:val="20"/>
                <w:lang w:eastAsia="lt-LT"/>
              </w:rPr>
            </w:pPr>
            <w:r>
              <w:rPr>
                <w:sz w:val="20"/>
                <w:lang w:eastAsia="lt-LT"/>
              </w:rPr>
              <w:t>600000</w:t>
            </w:r>
          </w:p>
        </w:tc>
      </w:tr>
      <w:tr w:rsidR="009B6AC5" w:rsidRPr="00E32DD8" w14:paraId="7E010F9F" w14:textId="77777777" w:rsidTr="000A4776">
        <w:trPr>
          <w:trHeight w:val="570"/>
          <w:jc w:val="center"/>
        </w:trPr>
        <w:tc>
          <w:tcPr>
            <w:tcW w:w="534" w:type="dxa"/>
            <w:tcBorders>
              <w:top w:val="nil"/>
              <w:left w:val="single" w:sz="4" w:space="0" w:color="auto"/>
              <w:bottom w:val="single" w:sz="4" w:space="0" w:color="auto"/>
              <w:right w:val="single" w:sz="4" w:space="0" w:color="auto"/>
            </w:tcBorders>
            <w:noWrap/>
            <w:vAlign w:val="center"/>
          </w:tcPr>
          <w:p w14:paraId="776EE283" w14:textId="77777777" w:rsidR="009B6AC5" w:rsidRDefault="009B6AC5" w:rsidP="000A4776">
            <w:pPr>
              <w:jc w:val="center"/>
              <w:rPr>
                <w:color w:val="000000"/>
                <w:sz w:val="20"/>
                <w:lang w:eastAsia="lt-LT"/>
              </w:rPr>
            </w:pPr>
            <w:r>
              <w:rPr>
                <w:color w:val="000000"/>
                <w:sz w:val="20"/>
                <w:lang w:eastAsia="lt-LT"/>
              </w:rPr>
              <w:t>11.</w:t>
            </w:r>
          </w:p>
        </w:tc>
        <w:tc>
          <w:tcPr>
            <w:tcW w:w="5936" w:type="dxa"/>
            <w:tcBorders>
              <w:top w:val="nil"/>
              <w:left w:val="nil"/>
              <w:bottom w:val="single" w:sz="4" w:space="0" w:color="auto"/>
              <w:right w:val="single" w:sz="4" w:space="0" w:color="auto"/>
            </w:tcBorders>
            <w:shd w:val="clear" w:color="FFFFFF" w:fill="FFFFFF"/>
            <w:vAlign w:val="center"/>
          </w:tcPr>
          <w:p w14:paraId="73F4BE7D" w14:textId="77777777" w:rsidR="009B6AC5" w:rsidRDefault="009B6AC5" w:rsidP="000A4776">
            <w:pPr>
              <w:rPr>
                <w:color w:val="000000"/>
                <w:sz w:val="20"/>
                <w:lang w:eastAsia="lt-LT"/>
              </w:rPr>
            </w:pPr>
            <w:r>
              <w:rPr>
                <w:color w:val="000000"/>
                <w:sz w:val="20"/>
                <w:lang w:eastAsia="lt-LT"/>
              </w:rPr>
              <w:t>Žaliosios infrastruktūros plėtra urbanizuotoje aplinkoje Anykščiuose</w:t>
            </w:r>
          </w:p>
        </w:tc>
        <w:tc>
          <w:tcPr>
            <w:tcW w:w="1116" w:type="dxa"/>
            <w:tcBorders>
              <w:top w:val="nil"/>
              <w:left w:val="nil"/>
              <w:bottom w:val="single" w:sz="4" w:space="0" w:color="auto"/>
              <w:right w:val="single" w:sz="4" w:space="0" w:color="auto"/>
            </w:tcBorders>
            <w:noWrap/>
            <w:vAlign w:val="center"/>
          </w:tcPr>
          <w:p w14:paraId="0F3CA7D7" w14:textId="77777777" w:rsidR="009B6AC5" w:rsidRDefault="009B6AC5" w:rsidP="000A4776">
            <w:pPr>
              <w:jc w:val="center"/>
              <w:rPr>
                <w:color w:val="000000"/>
                <w:sz w:val="20"/>
                <w:lang w:eastAsia="lt-LT"/>
              </w:rPr>
            </w:pPr>
            <w:r>
              <w:rPr>
                <w:color w:val="000000"/>
                <w:sz w:val="20"/>
                <w:lang w:eastAsia="lt-LT"/>
              </w:rPr>
              <w:t>7.1.2.04</w:t>
            </w:r>
          </w:p>
        </w:tc>
        <w:tc>
          <w:tcPr>
            <w:tcW w:w="1824" w:type="dxa"/>
            <w:tcBorders>
              <w:top w:val="nil"/>
              <w:left w:val="nil"/>
              <w:bottom w:val="single" w:sz="4" w:space="0" w:color="auto"/>
              <w:right w:val="single" w:sz="4" w:space="0" w:color="auto"/>
            </w:tcBorders>
            <w:noWrap/>
            <w:vAlign w:val="center"/>
          </w:tcPr>
          <w:p w14:paraId="24FFA246" w14:textId="77777777" w:rsidR="009B6AC5" w:rsidRDefault="009B6AC5" w:rsidP="000A4776">
            <w:pPr>
              <w:jc w:val="center"/>
              <w:rPr>
                <w:sz w:val="20"/>
                <w:lang w:eastAsia="lt-LT"/>
              </w:rPr>
            </w:pPr>
            <w:r>
              <w:rPr>
                <w:sz w:val="20"/>
                <w:lang w:eastAsia="lt-LT"/>
              </w:rPr>
              <w:t>800000</w:t>
            </w:r>
          </w:p>
        </w:tc>
      </w:tr>
      <w:tr w:rsidR="009B6AC5" w:rsidRPr="00E32DD8" w14:paraId="6E7C3518" w14:textId="77777777" w:rsidTr="000A4776">
        <w:trPr>
          <w:trHeight w:val="570"/>
          <w:jc w:val="center"/>
        </w:trPr>
        <w:tc>
          <w:tcPr>
            <w:tcW w:w="534" w:type="dxa"/>
            <w:tcBorders>
              <w:top w:val="nil"/>
              <w:left w:val="single" w:sz="4" w:space="0" w:color="auto"/>
              <w:bottom w:val="single" w:sz="4" w:space="0" w:color="auto"/>
              <w:right w:val="single" w:sz="4" w:space="0" w:color="auto"/>
            </w:tcBorders>
            <w:noWrap/>
            <w:vAlign w:val="center"/>
          </w:tcPr>
          <w:p w14:paraId="09C14FCF" w14:textId="77777777" w:rsidR="009B6AC5" w:rsidRDefault="009B6AC5" w:rsidP="000A4776">
            <w:pPr>
              <w:jc w:val="center"/>
              <w:rPr>
                <w:color w:val="000000"/>
                <w:sz w:val="20"/>
                <w:lang w:eastAsia="lt-LT"/>
              </w:rPr>
            </w:pPr>
            <w:r>
              <w:rPr>
                <w:color w:val="000000"/>
                <w:sz w:val="20"/>
                <w:lang w:eastAsia="lt-LT"/>
              </w:rPr>
              <w:t>12.</w:t>
            </w:r>
          </w:p>
        </w:tc>
        <w:tc>
          <w:tcPr>
            <w:tcW w:w="5936" w:type="dxa"/>
            <w:tcBorders>
              <w:top w:val="nil"/>
              <w:left w:val="nil"/>
              <w:bottom w:val="single" w:sz="4" w:space="0" w:color="auto"/>
              <w:right w:val="single" w:sz="4" w:space="0" w:color="auto"/>
            </w:tcBorders>
            <w:shd w:val="clear" w:color="FFFFFF" w:fill="FFFFFF"/>
            <w:vAlign w:val="center"/>
          </w:tcPr>
          <w:p w14:paraId="581F7437" w14:textId="77777777" w:rsidR="009B6AC5" w:rsidRDefault="009B6AC5" w:rsidP="000A4776">
            <w:pPr>
              <w:rPr>
                <w:color w:val="000000"/>
                <w:sz w:val="20"/>
                <w:lang w:eastAsia="lt-LT"/>
              </w:rPr>
            </w:pPr>
            <w:r>
              <w:rPr>
                <w:color w:val="000000"/>
                <w:sz w:val="20"/>
                <w:lang w:eastAsia="lt-LT"/>
              </w:rPr>
              <w:t xml:space="preserve">Žaliosios infrastruktūros plėtra urbanizuotoje aplinkoje Anykščiuose </w:t>
            </w:r>
            <w:r w:rsidRPr="00437FA9">
              <w:rPr>
                <w:color w:val="000000"/>
                <w:sz w:val="20"/>
                <w:lang w:eastAsia="lt-LT"/>
              </w:rPr>
              <w:t>(I etapas)</w:t>
            </w:r>
          </w:p>
        </w:tc>
        <w:tc>
          <w:tcPr>
            <w:tcW w:w="1116" w:type="dxa"/>
            <w:tcBorders>
              <w:top w:val="nil"/>
              <w:left w:val="nil"/>
              <w:bottom w:val="single" w:sz="4" w:space="0" w:color="auto"/>
              <w:right w:val="single" w:sz="4" w:space="0" w:color="auto"/>
            </w:tcBorders>
            <w:noWrap/>
            <w:vAlign w:val="center"/>
          </w:tcPr>
          <w:p w14:paraId="49BA4EC7" w14:textId="77777777" w:rsidR="009B6AC5" w:rsidRDefault="009B6AC5" w:rsidP="000A4776">
            <w:pPr>
              <w:jc w:val="center"/>
              <w:rPr>
                <w:color w:val="000000"/>
                <w:sz w:val="20"/>
                <w:lang w:eastAsia="lt-LT"/>
              </w:rPr>
            </w:pPr>
            <w:r>
              <w:rPr>
                <w:color w:val="000000"/>
                <w:sz w:val="20"/>
                <w:lang w:eastAsia="lt-LT"/>
              </w:rPr>
              <w:t>7.1.2.15</w:t>
            </w:r>
          </w:p>
        </w:tc>
        <w:tc>
          <w:tcPr>
            <w:tcW w:w="1824" w:type="dxa"/>
            <w:tcBorders>
              <w:top w:val="nil"/>
              <w:left w:val="nil"/>
              <w:bottom w:val="single" w:sz="4" w:space="0" w:color="auto"/>
              <w:right w:val="single" w:sz="4" w:space="0" w:color="auto"/>
            </w:tcBorders>
            <w:noWrap/>
            <w:vAlign w:val="center"/>
          </w:tcPr>
          <w:p w14:paraId="0B6CF83F" w14:textId="77777777" w:rsidR="009B6AC5" w:rsidRDefault="009B6AC5" w:rsidP="000A4776">
            <w:pPr>
              <w:jc w:val="center"/>
              <w:rPr>
                <w:sz w:val="20"/>
                <w:lang w:eastAsia="lt-LT"/>
              </w:rPr>
            </w:pPr>
            <w:r>
              <w:rPr>
                <w:sz w:val="20"/>
                <w:lang w:eastAsia="lt-LT"/>
              </w:rPr>
              <w:t>119000</w:t>
            </w:r>
          </w:p>
        </w:tc>
      </w:tr>
      <w:tr w:rsidR="009B6AC5" w:rsidRPr="00E32DD8" w14:paraId="1B771962" w14:textId="77777777" w:rsidTr="000A4776">
        <w:trPr>
          <w:trHeight w:val="570"/>
          <w:jc w:val="center"/>
        </w:trPr>
        <w:tc>
          <w:tcPr>
            <w:tcW w:w="534" w:type="dxa"/>
            <w:tcBorders>
              <w:top w:val="nil"/>
              <w:left w:val="single" w:sz="4" w:space="0" w:color="auto"/>
              <w:bottom w:val="single" w:sz="4" w:space="0" w:color="auto"/>
              <w:right w:val="single" w:sz="4" w:space="0" w:color="auto"/>
            </w:tcBorders>
            <w:noWrap/>
            <w:vAlign w:val="center"/>
          </w:tcPr>
          <w:p w14:paraId="2E0DBA01" w14:textId="77777777" w:rsidR="009B6AC5" w:rsidRDefault="009B6AC5" w:rsidP="000A4776">
            <w:pPr>
              <w:jc w:val="center"/>
              <w:rPr>
                <w:color w:val="000000"/>
                <w:sz w:val="20"/>
                <w:lang w:eastAsia="lt-LT"/>
              </w:rPr>
            </w:pPr>
            <w:r>
              <w:rPr>
                <w:color w:val="000000"/>
                <w:sz w:val="20"/>
                <w:lang w:eastAsia="lt-LT"/>
              </w:rPr>
              <w:t>12.</w:t>
            </w:r>
          </w:p>
        </w:tc>
        <w:tc>
          <w:tcPr>
            <w:tcW w:w="5936" w:type="dxa"/>
            <w:tcBorders>
              <w:top w:val="nil"/>
              <w:left w:val="nil"/>
              <w:bottom w:val="single" w:sz="4" w:space="0" w:color="auto"/>
              <w:right w:val="single" w:sz="4" w:space="0" w:color="auto"/>
            </w:tcBorders>
            <w:shd w:val="clear" w:color="FFFFFF" w:fill="FFFFFF"/>
            <w:vAlign w:val="center"/>
          </w:tcPr>
          <w:p w14:paraId="5FA57B93" w14:textId="77777777" w:rsidR="009B6AC5" w:rsidRDefault="009B6AC5" w:rsidP="000A4776">
            <w:pPr>
              <w:rPr>
                <w:color w:val="000000"/>
                <w:sz w:val="20"/>
                <w:lang w:eastAsia="lt-LT"/>
              </w:rPr>
            </w:pPr>
            <w:proofErr w:type="spellStart"/>
            <w:r>
              <w:rPr>
                <w:color w:val="000000"/>
                <w:sz w:val="20"/>
                <w:lang w:eastAsia="lt-LT"/>
              </w:rPr>
              <w:t>Monomineralinio</w:t>
            </w:r>
            <w:proofErr w:type="spellEnd"/>
            <w:r>
              <w:rPr>
                <w:color w:val="000000"/>
                <w:sz w:val="20"/>
                <w:lang w:eastAsia="lt-LT"/>
              </w:rPr>
              <w:t xml:space="preserve"> kvarcinio smėlio telkinio rekultivavimas Anykščiuose</w:t>
            </w:r>
          </w:p>
        </w:tc>
        <w:tc>
          <w:tcPr>
            <w:tcW w:w="1116" w:type="dxa"/>
            <w:tcBorders>
              <w:top w:val="nil"/>
              <w:left w:val="nil"/>
              <w:bottom w:val="single" w:sz="4" w:space="0" w:color="auto"/>
              <w:right w:val="single" w:sz="4" w:space="0" w:color="auto"/>
            </w:tcBorders>
            <w:noWrap/>
            <w:vAlign w:val="center"/>
          </w:tcPr>
          <w:p w14:paraId="6A828D9E" w14:textId="77777777" w:rsidR="009B6AC5" w:rsidRDefault="009B6AC5" w:rsidP="000A4776">
            <w:pPr>
              <w:jc w:val="center"/>
              <w:rPr>
                <w:color w:val="000000"/>
                <w:sz w:val="20"/>
                <w:lang w:eastAsia="lt-LT"/>
              </w:rPr>
            </w:pPr>
            <w:r>
              <w:rPr>
                <w:color w:val="000000"/>
                <w:sz w:val="20"/>
                <w:lang w:eastAsia="lt-LT"/>
              </w:rPr>
              <w:t>8.1.4.05</w:t>
            </w:r>
          </w:p>
        </w:tc>
        <w:tc>
          <w:tcPr>
            <w:tcW w:w="1824" w:type="dxa"/>
            <w:tcBorders>
              <w:top w:val="nil"/>
              <w:left w:val="nil"/>
              <w:bottom w:val="single" w:sz="4" w:space="0" w:color="auto"/>
              <w:right w:val="single" w:sz="4" w:space="0" w:color="auto"/>
            </w:tcBorders>
            <w:noWrap/>
            <w:vAlign w:val="center"/>
          </w:tcPr>
          <w:p w14:paraId="2D7FD0B9" w14:textId="77777777" w:rsidR="009B6AC5" w:rsidRDefault="009B6AC5" w:rsidP="000A4776">
            <w:pPr>
              <w:jc w:val="center"/>
              <w:rPr>
                <w:sz w:val="20"/>
                <w:lang w:eastAsia="lt-LT"/>
              </w:rPr>
            </w:pPr>
            <w:r>
              <w:rPr>
                <w:sz w:val="20"/>
                <w:lang w:eastAsia="lt-LT"/>
              </w:rPr>
              <w:t>393100</w:t>
            </w:r>
          </w:p>
        </w:tc>
      </w:tr>
      <w:tr w:rsidR="009B6AC5" w:rsidRPr="00E32DD8" w14:paraId="2B04802F" w14:textId="77777777" w:rsidTr="000A4776">
        <w:trPr>
          <w:trHeight w:val="570"/>
          <w:jc w:val="center"/>
        </w:trPr>
        <w:tc>
          <w:tcPr>
            <w:tcW w:w="534" w:type="dxa"/>
            <w:tcBorders>
              <w:top w:val="nil"/>
              <w:left w:val="single" w:sz="4" w:space="0" w:color="auto"/>
              <w:bottom w:val="single" w:sz="4" w:space="0" w:color="auto"/>
              <w:right w:val="single" w:sz="4" w:space="0" w:color="auto"/>
            </w:tcBorders>
            <w:noWrap/>
            <w:vAlign w:val="center"/>
          </w:tcPr>
          <w:p w14:paraId="431585B7" w14:textId="77777777" w:rsidR="009B6AC5" w:rsidRDefault="009B6AC5" w:rsidP="000A4776">
            <w:pPr>
              <w:jc w:val="center"/>
              <w:rPr>
                <w:color w:val="000000"/>
                <w:sz w:val="20"/>
                <w:lang w:eastAsia="lt-LT"/>
              </w:rPr>
            </w:pPr>
            <w:r>
              <w:rPr>
                <w:color w:val="000000"/>
                <w:sz w:val="20"/>
                <w:lang w:eastAsia="lt-LT"/>
              </w:rPr>
              <w:t>13.</w:t>
            </w:r>
          </w:p>
        </w:tc>
        <w:tc>
          <w:tcPr>
            <w:tcW w:w="5936" w:type="dxa"/>
            <w:tcBorders>
              <w:top w:val="nil"/>
              <w:left w:val="nil"/>
              <w:bottom w:val="single" w:sz="4" w:space="0" w:color="auto"/>
              <w:right w:val="single" w:sz="4" w:space="0" w:color="auto"/>
            </w:tcBorders>
            <w:shd w:val="clear" w:color="FFFFFF" w:fill="FFFFFF"/>
            <w:vAlign w:val="center"/>
          </w:tcPr>
          <w:p w14:paraId="2BB79167" w14:textId="77777777" w:rsidR="009B6AC5" w:rsidRDefault="009B6AC5" w:rsidP="000A4776">
            <w:pPr>
              <w:rPr>
                <w:color w:val="000000"/>
                <w:sz w:val="20"/>
                <w:lang w:eastAsia="lt-LT"/>
              </w:rPr>
            </w:pPr>
            <w:r>
              <w:rPr>
                <w:color w:val="000000"/>
                <w:sz w:val="20"/>
                <w:lang w:eastAsia="lt-LT"/>
              </w:rPr>
              <w:t>Ežerų pritaikymas lankymui Anykščių rajono savivaldybėje</w:t>
            </w:r>
          </w:p>
        </w:tc>
        <w:tc>
          <w:tcPr>
            <w:tcW w:w="1116" w:type="dxa"/>
            <w:tcBorders>
              <w:top w:val="nil"/>
              <w:left w:val="nil"/>
              <w:bottom w:val="single" w:sz="4" w:space="0" w:color="auto"/>
              <w:right w:val="single" w:sz="4" w:space="0" w:color="auto"/>
            </w:tcBorders>
            <w:noWrap/>
            <w:vAlign w:val="center"/>
          </w:tcPr>
          <w:p w14:paraId="3C51E0AE" w14:textId="77777777" w:rsidR="009B6AC5" w:rsidRDefault="009B6AC5" w:rsidP="000A4776">
            <w:pPr>
              <w:jc w:val="center"/>
              <w:rPr>
                <w:color w:val="000000"/>
                <w:sz w:val="20"/>
                <w:lang w:eastAsia="lt-LT"/>
              </w:rPr>
            </w:pPr>
            <w:r>
              <w:rPr>
                <w:color w:val="000000"/>
                <w:sz w:val="20"/>
                <w:lang w:eastAsia="lt-LT"/>
              </w:rPr>
              <w:t>8.1.6.19</w:t>
            </w:r>
          </w:p>
        </w:tc>
        <w:tc>
          <w:tcPr>
            <w:tcW w:w="1824" w:type="dxa"/>
            <w:tcBorders>
              <w:top w:val="nil"/>
              <w:left w:val="nil"/>
              <w:bottom w:val="single" w:sz="4" w:space="0" w:color="auto"/>
              <w:right w:val="single" w:sz="4" w:space="0" w:color="auto"/>
            </w:tcBorders>
            <w:noWrap/>
            <w:vAlign w:val="center"/>
          </w:tcPr>
          <w:p w14:paraId="2C2538E5" w14:textId="77777777" w:rsidR="009B6AC5" w:rsidRDefault="009B6AC5" w:rsidP="000A4776">
            <w:pPr>
              <w:jc w:val="center"/>
              <w:rPr>
                <w:sz w:val="20"/>
                <w:lang w:eastAsia="lt-LT"/>
              </w:rPr>
            </w:pPr>
            <w:r>
              <w:rPr>
                <w:sz w:val="20"/>
                <w:lang w:eastAsia="lt-LT"/>
              </w:rPr>
              <w:t>200000</w:t>
            </w:r>
          </w:p>
        </w:tc>
      </w:tr>
      <w:tr w:rsidR="009B6AC5" w:rsidRPr="00E32DD8" w14:paraId="590AF4B5" w14:textId="77777777" w:rsidTr="000A4776">
        <w:trPr>
          <w:trHeight w:val="570"/>
          <w:jc w:val="center"/>
        </w:trPr>
        <w:tc>
          <w:tcPr>
            <w:tcW w:w="534" w:type="dxa"/>
            <w:tcBorders>
              <w:top w:val="nil"/>
              <w:left w:val="single" w:sz="4" w:space="0" w:color="auto"/>
              <w:bottom w:val="single" w:sz="4" w:space="0" w:color="auto"/>
              <w:right w:val="single" w:sz="4" w:space="0" w:color="auto"/>
            </w:tcBorders>
            <w:noWrap/>
            <w:vAlign w:val="center"/>
          </w:tcPr>
          <w:p w14:paraId="66B6607E" w14:textId="77777777" w:rsidR="009B6AC5" w:rsidRDefault="009B6AC5" w:rsidP="000A4776">
            <w:pPr>
              <w:jc w:val="center"/>
              <w:rPr>
                <w:color w:val="000000"/>
                <w:sz w:val="20"/>
                <w:lang w:eastAsia="lt-LT"/>
              </w:rPr>
            </w:pPr>
            <w:r>
              <w:rPr>
                <w:color w:val="000000"/>
                <w:sz w:val="20"/>
                <w:lang w:eastAsia="lt-LT"/>
              </w:rPr>
              <w:t>14.</w:t>
            </w:r>
          </w:p>
        </w:tc>
        <w:tc>
          <w:tcPr>
            <w:tcW w:w="5936" w:type="dxa"/>
            <w:tcBorders>
              <w:top w:val="nil"/>
              <w:left w:val="nil"/>
              <w:bottom w:val="single" w:sz="4" w:space="0" w:color="auto"/>
              <w:right w:val="single" w:sz="4" w:space="0" w:color="auto"/>
            </w:tcBorders>
            <w:shd w:val="clear" w:color="FFFFFF" w:fill="FFFFFF"/>
            <w:vAlign w:val="center"/>
          </w:tcPr>
          <w:p w14:paraId="7DA09E4E" w14:textId="77777777" w:rsidR="009B6AC5" w:rsidRDefault="009B6AC5" w:rsidP="000A4776">
            <w:pPr>
              <w:rPr>
                <w:color w:val="000000"/>
                <w:sz w:val="20"/>
                <w:lang w:eastAsia="lt-LT"/>
              </w:rPr>
            </w:pPr>
            <w:r>
              <w:rPr>
                <w:color w:val="000000"/>
                <w:sz w:val="20"/>
                <w:lang w:eastAsia="lt-LT"/>
              </w:rPr>
              <w:t>Šventosios upės slėnio pritaikymas lankymui Anykščiuose</w:t>
            </w:r>
          </w:p>
        </w:tc>
        <w:tc>
          <w:tcPr>
            <w:tcW w:w="1116" w:type="dxa"/>
            <w:tcBorders>
              <w:top w:val="nil"/>
              <w:left w:val="nil"/>
              <w:bottom w:val="single" w:sz="4" w:space="0" w:color="auto"/>
              <w:right w:val="single" w:sz="4" w:space="0" w:color="auto"/>
            </w:tcBorders>
            <w:noWrap/>
            <w:vAlign w:val="center"/>
          </w:tcPr>
          <w:p w14:paraId="15E6230E" w14:textId="77777777" w:rsidR="009B6AC5" w:rsidRDefault="009B6AC5" w:rsidP="000A4776">
            <w:pPr>
              <w:jc w:val="center"/>
              <w:rPr>
                <w:color w:val="000000"/>
                <w:sz w:val="20"/>
                <w:lang w:eastAsia="lt-LT"/>
              </w:rPr>
            </w:pPr>
            <w:r>
              <w:rPr>
                <w:color w:val="000000"/>
                <w:sz w:val="20"/>
                <w:lang w:eastAsia="lt-LT"/>
              </w:rPr>
              <w:t>8.1.6.20</w:t>
            </w:r>
          </w:p>
        </w:tc>
        <w:tc>
          <w:tcPr>
            <w:tcW w:w="1824" w:type="dxa"/>
            <w:tcBorders>
              <w:top w:val="nil"/>
              <w:left w:val="nil"/>
              <w:bottom w:val="single" w:sz="4" w:space="0" w:color="auto"/>
              <w:right w:val="single" w:sz="4" w:space="0" w:color="auto"/>
            </w:tcBorders>
            <w:noWrap/>
            <w:vAlign w:val="center"/>
          </w:tcPr>
          <w:p w14:paraId="38DB885C" w14:textId="77777777" w:rsidR="009B6AC5" w:rsidRDefault="009B6AC5" w:rsidP="000A4776">
            <w:pPr>
              <w:jc w:val="center"/>
              <w:rPr>
                <w:sz w:val="20"/>
                <w:lang w:eastAsia="lt-LT"/>
              </w:rPr>
            </w:pPr>
            <w:r>
              <w:rPr>
                <w:sz w:val="20"/>
                <w:lang w:eastAsia="lt-LT"/>
              </w:rPr>
              <w:t>147000</w:t>
            </w:r>
          </w:p>
        </w:tc>
      </w:tr>
      <w:tr w:rsidR="009B6AC5" w:rsidRPr="00E32DD8" w14:paraId="732ACB10" w14:textId="77777777" w:rsidTr="000A4776">
        <w:trPr>
          <w:trHeight w:val="222"/>
          <w:jc w:val="center"/>
        </w:trPr>
        <w:tc>
          <w:tcPr>
            <w:tcW w:w="534" w:type="dxa"/>
            <w:tcBorders>
              <w:top w:val="nil"/>
              <w:left w:val="single" w:sz="4" w:space="0" w:color="auto"/>
              <w:bottom w:val="single" w:sz="4" w:space="0" w:color="auto"/>
              <w:right w:val="single" w:sz="4" w:space="0" w:color="auto"/>
            </w:tcBorders>
            <w:shd w:val="clear" w:color="000000" w:fill="E2EFDA"/>
            <w:noWrap/>
            <w:vAlign w:val="bottom"/>
            <w:hideMark/>
          </w:tcPr>
          <w:p w14:paraId="145AA1F1" w14:textId="77777777" w:rsidR="009B6AC5" w:rsidRPr="00E32DD8" w:rsidRDefault="009B6AC5" w:rsidP="000A4776">
            <w:pPr>
              <w:jc w:val="center"/>
              <w:rPr>
                <w:color w:val="000000"/>
                <w:sz w:val="20"/>
                <w:lang w:eastAsia="lt-LT"/>
              </w:rPr>
            </w:pPr>
            <w:r w:rsidRPr="00E32DD8">
              <w:rPr>
                <w:color w:val="000000"/>
                <w:sz w:val="20"/>
                <w:lang w:eastAsia="lt-LT"/>
              </w:rPr>
              <w:t> </w:t>
            </w:r>
          </w:p>
        </w:tc>
        <w:tc>
          <w:tcPr>
            <w:tcW w:w="5936" w:type="dxa"/>
            <w:tcBorders>
              <w:top w:val="nil"/>
              <w:left w:val="nil"/>
              <w:bottom w:val="single" w:sz="4" w:space="0" w:color="auto"/>
              <w:right w:val="single" w:sz="4" w:space="0" w:color="auto"/>
            </w:tcBorders>
            <w:shd w:val="clear" w:color="000000" w:fill="E2EFDA"/>
            <w:noWrap/>
            <w:vAlign w:val="bottom"/>
            <w:hideMark/>
          </w:tcPr>
          <w:p w14:paraId="74035A63" w14:textId="77777777" w:rsidR="009B6AC5" w:rsidRPr="00E32DD8" w:rsidRDefault="009B6AC5" w:rsidP="000A4776">
            <w:pPr>
              <w:jc w:val="center"/>
              <w:rPr>
                <w:b/>
                <w:bCs/>
                <w:color w:val="000000"/>
                <w:sz w:val="20"/>
                <w:lang w:eastAsia="lt-LT"/>
              </w:rPr>
            </w:pPr>
            <w:r w:rsidRPr="00E32DD8">
              <w:rPr>
                <w:b/>
                <w:bCs/>
                <w:color w:val="000000"/>
                <w:sz w:val="20"/>
                <w:lang w:eastAsia="lt-LT"/>
              </w:rPr>
              <w:t xml:space="preserve">   IŠ VISO</w:t>
            </w:r>
          </w:p>
        </w:tc>
        <w:tc>
          <w:tcPr>
            <w:tcW w:w="1116" w:type="dxa"/>
            <w:tcBorders>
              <w:top w:val="nil"/>
              <w:left w:val="nil"/>
              <w:bottom w:val="single" w:sz="4" w:space="0" w:color="auto"/>
              <w:right w:val="single" w:sz="4" w:space="0" w:color="auto"/>
            </w:tcBorders>
            <w:shd w:val="clear" w:color="000000" w:fill="E2EFDA"/>
            <w:noWrap/>
            <w:vAlign w:val="bottom"/>
            <w:hideMark/>
          </w:tcPr>
          <w:p w14:paraId="3FAF7EE0" w14:textId="77777777" w:rsidR="009B6AC5" w:rsidRPr="00E32DD8" w:rsidRDefault="009B6AC5" w:rsidP="000A4776">
            <w:pPr>
              <w:jc w:val="right"/>
              <w:rPr>
                <w:b/>
                <w:bCs/>
                <w:color w:val="000000"/>
                <w:sz w:val="20"/>
                <w:lang w:eastAsia="lt-LT"/>
              </w:rPr>
            </w:pPr>
            <w:r w:rsidRPr="00E32DD8">
              <w:rPr>
                <w:b/>
                <w:bCs/>
                <w:color w:val="000000"/>
                <w:sz w:val="20"/>
                <w:lang w:eastAsia="lt-LT"/>
              </w:rPr>
              <w:t> </w:t>
            </w:r>
          </w:p>
        </w:tc>
        <w:tc>
          <w:tcPr>
            <w:tcW w:w="1824" w:type="dxa"/>
            <w:tcBorders>
              <w:top w:val="nil"/>
              <w:left w:val="nil"/>
              <w:bottom w:val="single" w:sz="4" w:space="0" w:color="auto"/>
              <w:right w:val="single" w:sz="4" w:space="0" w:color="auto"/>
            </w:tcBorders>
            <w:shd w:val="clear" w:color="000000" w:fill="E2EFDA"/>
            <w:noWrap/>
            <w:vAlign w:val="bottom"/>
          </w:tcPr>
          <w:p w14:paraId="4AA33B67" w14:textId="77777777" w:rsidR="009B6AC5" w:rsidRPr="00E32DD8" w:rsidRDefault="009B6AC5" w:rsidP="000A4776">
            <w:pPr>
              <w:jc w:val="center"/>
              <w:rPr>
                <w:b/>
                <w:bCs/>
                <w:color w:val="000000"/>
                <w:sz w:val="20"/>
                <w:lang w:eastAsia="lt-LT"/>
              </w:rPr>
            </w:pPr>
            <w:r>
              <w:rPr>
                <w:b/>
                <w:bCs/>
                <w:color w:val="000000"/>
                <w:sz w:val="20"/>
                <w:lang w:eastAsia="lt-LT"/>
              </w:rPr>
              <w:fldChar w:fldCharType="begin"/>
            </w:r>
            <w:r>
              <w:rPr>
                <w:b/>
                <w:bCs/>
                <w:color w:val="000000"/>
                <w:sz w:val="20"/>
                <w:lang w:eastAsia="lt-LT"/>
              </w:rPr>
              <w:instrText xml:space="preserve"> =SUM(ABOVE) </w:instrText>
            </w:r>
            <w:r>
              <w:rPr>
                <w:b/>
                <w:bCs/>
                <w:color w:val="000000"/>
                <w:sz w:val="20"/>
                <w:lang w:eastAsia="lt-LT"/>
              </w:rPr>
              <w:fldChar w:fldCharType="separate"/>
            </w:r>
            <w:r>
              <w:rPr>
                <w:b/>
                <w:bCs/>
                <w:noProof/>
                <w:color w:val="000000"/>
                <w:sz w:val="20"/>
                <w:lang w:eastAsia="lt-LT"/>
              </w:rPr>
              <w:t>4155100</w:t>
            </w:r>
            <w:r>
              <w:rPr>
                <w:b/>
                <w:bCs/>
                <w:color w:val="000000"/>
                <w:sz w:val="20"/>
                <w:lang w:eastAsia="lt-LT"/>
              </w:rPr>
              <w:fldChar w:fldCharType="end"/>
            </w:r>
          </w:p>
        </w:tc>
      </w:tr>
    </w:tbl>
    <w:p w14:paraId="4BBD0D30" w14:textId="77777777" w:rsidR="009B6AC5" w:rsidRDefault="009B6AC5" w:rsidP="009B6AC5">
      <w:pPr>
        <w:spacing w:line="360" w:lineRule="auto"/>
        <w:jc w:val="both"/>
        <w:rPr>
          <w:rFonts w:ascii="TimesLT" w:hAnsi="TimesLT"/>
          <w:b/>
          <w:szCs w:val="20"/>
          <w:lang w:eastAsia="lt-LT"/>
        </w:rPr>
      </w:pPr>
    </w:p>
    <w:p w14:paraId="187189C4" w14:textId="77777777" w:rsidR="00305F6A" w:rsidRDefault="00305F6A" w:rsidP="0002679D">
      <w:pPr>
        <w:spacing w:line="360" w:lineRule="auto"/>
        <w:ind w:firstLine="720"/>
        <w:jc w:val="both"/>
        <w:rPr>
          <w:rFonts w:ascii="TimesLT" w:hAnsi="TimesLT"/>
          <w:b/>
          <w:szCs w:val="20"/>
          <w:lang w:eastAsia="lt-LT"/>
        </w:rPr>
      </w:pPr>
    </w:p>
    <w:p w14:paraId="4BCCC58A" w14:textId="77777777" w:rsidR="0002679D" w:rsidRDefault="000E4934" w:rsidP="0002679D">
      <w:pPr>
        <w:spacing w:line="360" w:lineRule="auto"/>
        <w:ind w:firstLine="720"/>
        <w:jc w:val="both"/>
        <w:rPr>
          <w:rFonts w:ascii="TimesLT" w:hAnsi="TimesLT"/>
          <w:b/>
          <w:szCs w:val="20"/>
          <w:lang w:eastAsia="lt-LT"/>
        </w:rPr>
      </w:pPr>
      <w:r w:rsidRPr="000E4934">
        <w:rPr>
          <w:rFonts w:ascii="TimesLT" w:hAnsi="TimesLT"/>
          <w:b/>
          <w:szCs w:val="20"/>
          <w:lang w:eastAsia="lt-LT"/>
        </w:rPr>
        <w:t>8. Kiti reikalingi pagrindimai, skaičiavimai ir paaiškinimai.</w:t>
      </w:r>
      <w:r w:rsidR="002928B4">
        <w:rPr>
          <w:rFonts w:ascii="TimesLT" w:hAnsi="TimesLT"/>
          <w:b/>
          <w:szCs w:val="20"/>
          <w:lang w:eastAsia="lt-LT"/>
        </w:rPr>
        <w:t xml:space="preserve"> </w:t>
      </w:r>
    </w:p>
    <w:p w14:paraId="7C11DFA8" w14:textId="09C30A70" w:rsidR="000E4934" w:rsidRPr="0002679D" w:rsidRDefault="002928B4" w:rsidP="0002679D">
      <w:pPr>
        <w:spacing w:line="360" w:lineRule="auto"/>
        <w:ind w:firstLine="720"/>
        <w:jc w:val="both"/>
        <w:rPr>
          <w:bCs/>
        </w:rPr>
      </w:pPr>
      <w:r w:rsidRPr="002928B4">
        <w:rPr>
          <w:rFonts w:ascii="TimesLT" w:hAnsi="TimesLT"/>
          <w:bCs/>
          <w:szCs w:val="20"/>
          <w:lang w:eastAsia="lt-LT"/>
        </w:rPr>
        <w:t>Nėra.</w:t>
      </w:r>
    </w:p>
    <w:p w14:paraId="54BE17A8" w14:textId="77777777" w:rsidR="000E4934" w:rsidRPr="000E4934" w:rsidRDefault="000E4934" w:rsidP="0002679D">
      <w:pPr>
        <w:spacing w:line="360" w:lineRule="auto"/>
        <w:ind w:firstLine="720"/>
        <w:jc w:val="both"/>
        <w:rPr>
          <w:rFonts w:ascii="TimesLT" w:hAnsi="TimesLT"/>
          <w:szCs w:val="20"/>
          <w:lang w:eastAsia="lt-LT"/>
        </w:rPr>
      </w:pPr>
      <w:r w:rsidRPr="000E4934">
        <w:rPr>
          <w:rFonts w:ascii="TimesLT" w:hAnsi="TimesLT"/>
          <w:b/>
          <w:szCs w:val="20"/>
          <w:lang w:eastAsia="lt-LT"/>
        </w:rPr>
        <w:t>9. Sprendimo projekto iniciatoriai ir rengėjai, pranešėjas.</w:t>
      </w:r>
      <w:r w:rsidRPr="000E4934">
        <w:rPr>
          <w:rFonts w:ascii="TimesLT" w:hAnsi="TimesLT"/>
          <w:szCs w:val="20"/>
          <w:lang w:eastAsia="lt-LT"/>
        </w:rPr>
        <w:t xml:space="preserve"> </w:t>
      </w:r>
    </w:p>
    <w:p w14:paraId="1B9E69F7" w14:textId="2B7BA06C" w:rsidR="000E4934" w:rsidRPr="000E4934" w:rsidRDefault="000E4934" w:rsidP="0002679D">
      <w:pPr>
        <w:tabs>
          <w:tab w:val="left" w:pos="567"/>
        </w:tabs>
        <w:spacing w:line="360" w:lineRule="auto"/>
        <w:ind w:firstLine="720"/>
        <w:contextualSpacing/>
        <w:jc w:val="both"/>
        <w:rPr>
          <w:rFonts w:ascii="TimesLT" w:hAnsi="TimesLT"/>
          <w:szCs w:val="20"/>
          <w:lang w:eastAsia="lt-LT"/>
        </w:rPr>
      </w:pPr>
      <w:r w:rsidRPr="000E4934">
        <w:rPr>
          <w:rFonts w:ascii="TimesLT" w:hAnsi="TimesLT"/>
          <w:szCs w:val="20"/>
          <w:lang w:eastAsia="lt-LT"/>
        </w:rPr>
        <w:t>Iniciatorius – Anykščių rajono savivaldybės</w:t>
      </w:r>
      <w:r w:rsidR="00E736B9">
        <w:rPr>
          <w:rFonts w:ascii="TimesLT" w:hAnsi="TimesLT"/>
          <w:szCs w:val="20"/>
          <w:lang w:eastAsia="lt-LT"/>
        </w:rPr>
        <w:t xml:space="preserve"> administracija</w:t>
      </w:r>
    </w:p>
    <w:p w14:paraId="2753EBB8" w14:textId="48DEECD7" w:rsidR="000E4934" w:rsidRPr="000E4934" w:rsidRDefault="000E4934" w:rsidP="0002679D">
      <w:pPr>
        <w:tabs>
          <w:tab w:val="left" w:pos="567"/>
        </w:tabs>
        <w:spacing w:line="360" w:lineRule="auto"/>
        <w:ind w:firstLine="720"/>
        <w:contextualSpacing/>
        <w:jc w:val="both"/>
        <w:rPr>
          <w:rFonts w:ascii="TimesLT" w:hAnsi="TimesLT"/>
          <w:szCs w:val="20"/>
          <w:lang w:eastAsia="lt-LT"/>
        </w:rPr>
      </w:pPr>
      <w:r w:rsidRPr="000E4934">
        <w:rPr>
          <w:rFonts w:ascii="TimesLT" w:hAnsi="TimesLT"/>
          <w:szCs w:val="20"/>
          <w:lang w:eastAsia="lt-LT"/>
        </w:rPr>
        <w:t>Rengėja</w:t>
      </w:r>
      <w:r w:rsidR="00305F6A">
        <w:rPr>
          <w:rFonts w:ascii="TimesLT" w:hAnsi="TimesLT"/>
          <w:szCs w:val="20"/>
          <w:lang w:eastAsia="lt-LT"/>
        </w:rPr>
        <w:t xml:space="preserve"> ir pranešėja</w:t>
      </w:r>
      <w:r w:rsidRPr="000E4934">
        <w:rPr>
          <w:rFonts w:ascii="TimesLT" w:hAnsi="TimesLT"/>
          <w:szCs w:val="20"/>
          <w:lang w:eastAsia="lt-LT"/>
        </w:rPr>
        <w:t xml:space="preserve"> – Finansų ir apskaitos skyriaus vedėj</w:t>
      </w:r>
      <w:r w:rsidR="00305F6A">
        <w:rPr>
          <w:rFonts w:ascii="TimesLT" w:hAnsi="TimesLT"/>
          <w:szCs w:val="20"/>
          <w:lang w:eastAsia="lt-LT"/>
        </w:rPr>
        <w:t>a</w:t>
      </w:r>
      <w:r w:rsidRPr="000E4934">
        <w:rPr>
          <w:rFonts w:ascii="TimesLT" w:hAnsi="TimesLT"/>
          <w:szCs w:val="20"/>
          <w:lang w:eastAsia="lt-LT"/>
        </w:rPr>
        <w:t xml:space="preserve">  Danuta Gruzinskienė.</w:t>
      </w:r>
    </w:p>
    <w:p w14:paraId="453DCA9C" w14:textId="77777777" w:rsidR="00AC35BD" w:rsidRDefault="00AC35BD" w:rsidP="0002679D">
      <w:pPr>
        <w:pStyle w:val="Pagrindinistekstas"/>
        <w:spacing w:line="360" w:lineRule="auto"/>
        <w:rPr>
          <w:b/>
        </w:rPr>
      </w:pPr>
    </w:p>
    <w:sectPr w:rsidR="00AC35BD" w:rsidSect="00F405BC">
      <w:headerReference w:type="default" r:id="rId8"/>
      <w:type w:val="continuous"/>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4BA74" w14:textId="77777777" w:rsidR="00646054" w:rsidRDefault="00646054">
      <w:r>
        <w:separator/>
      </w:r>
    </w:p>
  </w:endnote>
  <w:endnote w:type="continuationSeparator" w:id="0">
    <w:p w14:paraId="7FF09805" w14:textId="77777777" w:rsidR="00646054" w:rsidRDefault="00646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FF392" w14:textId="77777777" w:rsidR="00646054" w:rsidRDefault="00646054">
      <w:r>
        <w:separator/>
      </w:r>
    </w:p>
  </w:footnote>
  <w:footnote w:type="continuationSeparator" w:id="0">
    <w:p w14:paraId="7AB29DDF" w14:textId="77777777" w:rsidR="00646054" w:rsidRDefault="00646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43E89" w14:textId="77777777" w:rsidR="00187C93" w:rsidRPr="00537FB4" w:rsidRDefault="00187C93" w:rsidP="00804BAE">
    <w:pPr>
      <w:pStyle w:val="Antrats"/>
      <w:tabs>
        <w:tab w:val="left" w:pos="6420"/>
      </w:tabs>
      <w:jc w:val="right"/>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92443"/>
    <w:multiLevelType w:val="hybridMultilevel"/>
    <w:tmpl w:val="70ECB2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34707D"/>
    <w:multiLevelType w:val="hybridMultilevel"/>
    <w:tmpl w:val="732E1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23572"/>
    <w:multiLevelType w:val="hybridMultilevel"/>
    <w:tmpl w:val="44B2E3F8"/>
    <w:lvl w:ilvl="0" w:tplc="0427000F">
      <w:start w:val="1"/>
      <w:numFmt w:val="decimal"/>
      <w:lvlText w:val="%1."/>
      <w:lvlJc w:val="left"/>
      <w:pPr>
        <w:tabs>
          <w:tab w:val="num" w:pos="1108"/>
        </w:tabs>
        <w:ind w:left="1108"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3564CB"/>
    <w:multiLevelType w:val="multilevel"/>
    <w:tmpl w:val="FB68697A"/>
    <w:lvl w:ilvl="0">
      <w:start w:val="1"/>
      <w:numFmt w:val="decimal"/>
      <w:lvlText w:val="%1."/>
      <w:lvlJc w:val="left"/>
      <w:pPr>
        <w:ind w:left="786" w:hanging="360"/>
      </w:pPr>
      <w:rPr>
        <w:rFonts w:hint="default"/>
        <w:strike w:val="0"/>
      </w:rPr>
    </w:lvl>
    <w:lvl w:ilvl="1">
      <w:start w:val="1"/>
      <w:numFmt w:val="decimal"/>
      <w:isLgl/>
      <w:lvlText w:val="%1.%2."/>
      <w:lvlJc w:val="left"/>
      <w:pPr>
        <w:ind w:left="1440" w:hanging="540"/>
      </w:pPr>
      <w:rPr>
        <w:rFonts w:hint="default"/>
      </w:rPr>
    </w:lvl>
    <w:lvl w:ilvl="2">
      <w:start w:val="2"/>
      <w:numFmt w:val="decimal"/>
      <w:isLgl/>
      <w:lvlText w:val="%1.%2.%3."/>
      <w:lvlJc w:val="left"/>
      <w:pPr>
        <w:ind w:left="180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420" w:hanging="1440"/>
      </w:pPr>
      <w:rPr>
        <w:rFonts w:hint="default"/>
      </w:rPr>
    </w:lvl>
    <w:lvl w:ilvl="8">
      <w:start w:val="1"/>
      <w:numFmt w:val="decimal"/>
      <w:isLgl/>
      <w:lvlText w:val="%1.%2.%3.%4.%5.%6.%7.%8.%9."/>
      <w:lvlJc w:val="left"/>
      <w:pPr>
        <w:ind w:left="3960" w:hanging="1800"/>
      </w:pPr>
      <w:rPr>
        <w:rFonts w:hint="default"/>
      </w:rPr>
    </w:lvl>
  </w:abstractNum>
  <w:abstractNum w:abstractNumId="5" w15:restartNumberingAfterBreak="0">
    <w:nsid w:val="239F3940"/>
    <w:multiLevelType w:val="hybridMultilevel"/>
    <w:tmpl w:val="0B16BFC0"/>
    <w:lvl w:ilvl="0" w:tplc="14DA3D68">
      <w:start w:val="1"/>
      <w:numFmt w:val="decimal"/>
      <w:lvlText w:val="%1."/>
      <w:lvlJc w:val="left"/>
      <w:pPr>
        <w:tabs>
          <w:tab w:val="num" w:pos="1680"/>
        </w:tabs>
        <w:ind w:left="1680" w:hanging="9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6" w15:restartNumberingAfterBreak="0">
    <w:nsid w:val="3AAC0E6B"/>
    <w:multiLevelType w:val="hybridMultilevel"/>
    <w:tmpl w:val="D28A8EB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40BE68AA"/>
    <w:multiLevelType w:val="hybridMultilevel"/>
    <w:tmpl w:val="0D745B42"/>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96917AB"/>
    <w:multiLevelType w:val="hybridMultilevel"/>
    <w:tmpl w:val="77661B10"/>
    <w:lvl w:ilvl="0" w:tplc="9B823AB4">
      <w:start w:val="5"/>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9" w15:restartNumberingAfterBreak="0">
    <w:nsid w:val="50284C52"/>
    <w:multiLevelType w:val="hybridMultilevel"/>
    <w:tmpl w:val="35241042"/>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54CF5ECE"/>
    <w:multiLevelType w:val="multilevel"/>
    <w:tmpl w:val="476A4508"/>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6EF48B6"/>
    <w:multiLevelType w:val="hybridMultilevel"/>
    <w:tmpl w:val="10803B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455CD6"/>
    <w:multiLevelType w:val="multilevel"/>
    <w:tmpl w:val="4C025114"/>
    <w:lvl w:ilvl="0">
      <w:numFmt w:val="none"/>
      <w:lvlText w:val=""/>
      <w:lvlJc w:val="left"/>
      <w:pPr>
        <w:tabs>
          <w:tab w:val="num" w:pos="360"/>
        </w:tabs>
      </w:pPr>
    </w:lvl>
    <w:lvl w:ilvl="1">
      <w:start w:val="1"/>
      <w:numFmt w:val="decimal"/>
      <w:isLgl/>
      <w:lvlText w:val="%1.%2."/>
      <w:lvlJc w:val="left"/>
      <w:pPr>
        <w:tabs>
          <w:tab w:val="num" w:pos="1108"/>
        </w:tabs>
        <w:ind w:left="1108" w:hanging="360"/>
      </w:pPr>
      <w:rPr>
        <w:rFonts w:hint="default"/>
      </w:rPr>
    </w:lvl>
    <w:lvl w:ilvl="2">
      <w:start w:val="1"/>
      <w:numFmt w:val="decimal"/>
      <w:isLgl/>
      <w:lvlText w:val="%1.%2.%3."/>
      <w:lvlJc w:val="left"/>
      <w:pPr>
        <w:tabs>
          <w:tab w:val="num" w:pos="1468"/>
        </w:tabs>
        <w:ind w:left="1468" w:hanging="720"/>
      </w:pPr>
      <w:rPr>
        <w:rFonts w:hint="default"/>
      </w:rPr>
    </w:lvl>
    <w:lvl w:ilvl="3">
      <w:start w:val="1"/>
      <w:numFmt w:val="decimal"/>
      <w:isLgl/>
      <w:lvlText w:val="%1.%2.%3.%4."/>
      <w:lvlJc w:val="left"/>
      <w:pPr>
        <w:tabs>
          <w:tab w:val="num" w:pos="1468"/>
        </w:tabs>
        <w:ind w:left="1468" w:hanging="720"/>
      </w:pPr>
      <w:rPr>
        <w:rFonts w:hint="default"/>
      </w:rPr>
    </w:lvl>
    <w:lvl w:ilvl="4">
      <w:start w:val="1"/>
      <w:numFmt w:val="decimal"/>
      <w:isLgl/>
      <w:lvlText w:val="%1.%2.%3.%4.%5."/>
      <w:lvlJc w:val="left"/>
      <w:pPr>
        <w:tabs>
          <w:tab w:val="num" w:pos="1828"/>
        </w:tabs>
        <w:ind w:left="1828" w:hanging="1080"/>
      </w:pPr>
      <w:rPr>
        <w:rFonts w:hint="default"/>
      </w:rPr>
    </w:lvl>
    <w:lvl w:ilvl="5">
      <w:start w:val="1"/>
      <w:numFmt w:val="decimal"/>
      <w:isLgl/>
      <w:lvlText w:val="%1.%2.%3.%4.%5.%6."/>
      <w:lvlJc w:val="left"/>
      <w:pPr>
        <w:tabs>
          <w:tab w:val="num" w:pos="1828"/>
        </w:tabs>
        <w:ind w:left="1828" w:hanging="1080"/>
      </w:pPr>
      <w:rPr>
        <w:rFonts w:hint="default"/>
      </w:rPr>
    </w:lvl>
    <w:lvl w:ilvl="6">
      <w:start w:val="1"/>
      <w:numFmt w:val="decimal"/>
      <w:isLgl/>
      <w:lvlText w:val="%1.%2.%3.%4.%5.%6.%7."/>
      <w:lvlJc w:val="left"/>
      <w:pPr>
        <w:tabs>
          <w:tab w:val="num" w:pos="2188"/>
        </w:tabs>
        <w:ind w:left="2188" w:hanging="1440"/>
      </w:pPr>
      <w:rPr>
        <w:rFonts w:hint="default"/>
      </w:rPr>
    </w:lvl>
    <w:lvl w:ilvl="7">
      <w:start w:val="1"/>
      <w:numFmt w:val="decimal"/>
      <w:isLgl/>
      <w:lvlText w:val="%1.%2.%3.%4.%5.%6.%7.%8."/>
      <w:lvlJc w:val="left"/>
      <w:pPr>
        <w:tabs>
          <w:tab w:val="num" w:pos="2188"/>
        </w:tabs>
        <w:ind w:left="2188" w:hanging="1440"/>
      </w:pPr>
      <w:rPr>
        <w:rFonts w:hint="default"/>
      </w:rPr>
    </w:lvl>
    <w:lvl w:ilvl="8">
      <w:start w:val="1"/>
      <w:numFmt w:val="decimal"/>
      <w:isLgl/>
      <w:lvlText w:val="%1.%2.%3.%4.%5.%6.%7.%8.%9."/>
      <w:lvlJc w:val="left"/>
      <w:pPr>
        <w:tabs>
          <w:tab w:val="num" w:pos="2548"/>
        </w:tabs>
        <w:ind w:left="2548" w:hanging="1800"/>
      </w:pPr>
      <w:rPr>
        <w:rFonts w:hint="default"/>
      </w:rPr>
    </w:lvl>
  </w:abstractNum>
  <w:abstractNum w:abstractNumId="13" w15:restartNumberingAfterBreak="0">
    <w:nsid w:val="5D8174D2"/>
    <w:multiLevelType w:val="hybridMultilevel"/>
    <w:tmpl w:val="56FA08C8"/>
    <w:lvl w:ilvl="0" w:tplc="4CAE063A">
      <w:start w:val="3"/>
      <w:numFmt w:val="decimal"/>
      <w:lvlText w:val="%1"/>
      <w:lvlJc w:val="left"/>
      <w:pPr>
        <w:ind w:left="1080" w:hanging="360"/>
      </w:pPr>
      <w:rPr>
        <w:rFonts w:hint="default"/>
        <w:color w:val="000000"/>
        <w:sz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5DBD718D"/>
    <w:multiLevelType w:val="hybridMultilevel"/>
    <w:tmpl w:val="1C8A4DF2"/>
    <w:lvl w:ilvl="0" w:tplc="F2D0D2E4">
      <w:start w:val="5"/>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5" w15:restartNumberingAfterBreak="0">
    <w:nsid w:val="5E244BBA"/>
    <w:multiLevelType w:val="hybridMultilevel"/>
    <w:tmpl w:val="35DA65E6"/>
    <w:lvl w:ilvl="0" w:tplc="A29E34FC">
      <w:start w:val="1"/>
      <w:numFmt w:val="decimal"/>
      <w:lvlText w:val="%1."/>
      <w:lvlJc w:val="left"/>
      <w:pPr>
        <w:tabs>
          <w:tab w:val="num" w:pos="1753"/>
        </w:tabs>
        <w:ind w:left="1753" w:hanging="1005"/>
      </w:pPr>
      <w:rPr>
        <w:rFonts w:hint="default"/>
      </w:rPr>
    </w:lvl>
    <w:lvl w:ilvl="1" w:tplc="04270019" w:tentative="1">
      <w:start w:val="1"/>
      <w:numFmt w:val="lowerLetter"/>
      <w:lvlText w:val="%2."/>
      <w:lvlJc w:val="left"/>
      <w:pPr>
        <w:tabs>
          <w:tab w:val="num" w:pos="1828"/>
        </w:tabs>
        <w:ind w:left="1828" w:hanging="360"/>
      </w:pPr>
    </w:lvl>
    <w:lvl w:ilvl="2" w:tplc="0427001B" w:tentative="1">
      <w:start w:val="1"/>
      <w:numFmt w:val="lowerRoman"/>
      <w:lvlText w:val="%3."/>
      <w:lvlJc w:val="right"/>
      <w:pPr>
        <w:tabs>
          <w:tab w:val="num" w:pos="2548"/>
        </w:tabs>
        <w:ind w:left="2548" w:hanging="180"/>
      </w:pPr>
    </w:lvl>
    <w:lvl w:ilvl="3" w:tplc="0427000F" w:tentative="1">
      <w:start w:val="1"/>
      <w:numFmt w:val="decimal"/>
      <w:lvlText w:val="%4."/>
      <w:lvlJc w:val="left"/>
      <w:pPr>
        <w:tabs>
          <w:tab w:val="num" w:pos="3268"/>
        </w:tabs>
        <w:ind w:left="3268" w:hanging="360"/>
      </w:pPr>
    </w:lvl>
    <w:lvl w:ilvl="4" w:tplc="04270019" w:tentative="1">
      <w:start w:val="1"/>
      <w:numFmt w:val="lowerLetter"/>
      <w:lvlText w:val="%5."/>
      <w:lvlJc w:val="left"/>
      <w:pPr>
        <w:tabs>
          <w:tab w:val="num" w:pos="3988"/>
        </w:tabs>
        <w:ind w:left="3988" w:hanging="360"/>
      </w:pPr>
    </w:lvl>
    <w:lvl w:ilvl="5" w:tplc="0427001B" w:tentative="1">
      <w:start w:val="1"/>
      <w:numFmt w:val="lowerRoman"/>
      <w:lvlText w:val="%6."/>
      <w:lvlJc w:val="right"/>
      <w:pPr>
        <w:tabs>
          <w:tab w:val="num" w:pos="4708"/>
        </w:tabs>
        <w:ind w:left="4708" w:hanging="180"/>
      </w:pPr>
    </w:lvl>
    <w:lvl w:ilvl="6" w:tplc="0427000F" w:tentative="1">
      <w:start w:val="1"/>
      <w:numFmt w:val="decimal"/>
      <w:lvlText w:val="%7."/>
      <w:lvlJc w:val="left"/>
      <w:pPr>
        <w:tabs>
          <w:tab w:val="num" w:pos="5428"/>
        </w:tabs>
        <w:ind w:left="5428" w:hanging="360"/>
      </w:pPr>
    </w:lvl>
    <w:lvl w:ilvl="7" w:tplc="04270019" w:tentative="1">
      <w:start w:val="1"/>
      <w:numFmt w:val="lowerLetter"/>
      <w:lvlText w:val="%8."/>
      <w:lvlJc w:val="left"/>
      <w:pPr>
        <w:tabs>
          <w:tab w:val="num" w:pos="6148"/>
        </w:tabs>
        <w:ind w:left="6148" w:hanging="360"/>
      </w:pPr>
    </w:lvl>
    <w:lvl w:ilvl="8" w:tplc="0427001B" w:tentative="1">
      <w:start w:val="1"/>
      <w:numFmt w:val="lowerRoman"/>
      <w:lvlText w:val="%9."/>
      <w:lvlJc w:val="right"/>
      <w:pPr>
        <w:tabs>
          <w:tab w:val="num" w:pos="6868"/>
        </w:tabs>
        <w:ind w:left="6868" w:hanging="180"/>
      </w:pPr>
    </w:lvl>
  </w:abstractNum>
  <w:abstractNum w:abstractNumId="16" w15:restartNumberingAfterBreak="0">
    <w:nsid w:val="6B76593D"/>
    <w:multiLevelType w:val="hybridMultilevel"/>
    <w:tmpl w:val="4D18183E"/>
    <w:lvl w:ilvl="0" w:tplc="D152C7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5064651"/>
    <w:multiLevelType w:val="hybridMultilevel"/>
    <w:tmpl w:val="F89C3CDC"/>
    <w:lvl w:ilvl="0" w:tplc="0427000F">
      <w:start w:val="3"/>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76EF7D5B"/>
    <w:multiLevelType w:val="multilevel"/>
    <w:tmpl w:val="6FA8FA74"/>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EAC5DE9"/>
    <w:multiLevelType w:val="hybridMultilevel"/>
    <w:tmpl w:val="DD8A756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192155832">
    <w:abstractNumId w:val="12"/>
  </w:num>
  <w:num w:numId="2" w16cid:durableId="541793565">
    <w:abstractNumId w:val="2"/>
  </w:num>
  <w:num w:numId="3" w16cid:durableId="243035759">
    <w:abstractNumId w:val="6"/>
  </w:num>
  <w:num w:numId="4" w16cid:durableId="1931740448">
    <w:abstractNumId w:val="17"/>
  </w:num>
  <w:num w:numId="5" w16cid:durableId="1449929993">
    <w:abstractNumId w:val="7"/>
  </w:num>
  <w:num w:numId="6" w16cid:durableId="2037388720">
    <w:abstractNumId w:val="9"/>
  </w:num>
  <w:num w:numId="7" w16cid:durableId="9390967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3253247">
    <w:abstractNumId w:val="5"/>
  </w:num>
  <w:num w:numId="9" w16cid:durableId="1892690936">
    <w:abstractNumId w:val="15"/>
  </w:num>
  <w:num w:numId="10" w16cid:durableId="161551844">
    <w:abstractNumId w:val="16"/>
  </w:num>
  <w:num w:numId="11" w16cid:durableId="2048485591">
    <w:abstractNumId w:val="4"/>
  </w:num>
  <w:num w:numId="12" w16cid:durableId="1250113564">
    <w:abstractNumId w:val="1"/>
  </w:num>
  <w:num w:numId="13" w16cid:durableId="1413241726">
    <w:abstractNumId w:val="11"/>
  </w:num>
  <w:num w:numId="14" w16cid:durableId="964625446">
    <w:abstractNumId w:val="0"/>
  </w:num>
  <w:num w:numId="15" w16cid:durableId="1601447662">
    <w:abstractNumId w:val="3"/>
  </w:num>
  <w:num w:numId="16" w16cid:durableId="583882722">
    <w:abstractNumId w:val="19"/>
  </w:num>
  <w:num w:numId="17" w16cid:durableId="1085489870">
    <w:abstractNumId w:val="10"/>
  </w:num>
  <w:num w:numId="18" w16cid:durableId="555972159">
    <w:abstractNumId w:val="13"/>
  </w:num>
  <w:num w:numId="19" w16cid:durableId="565534031">
    <w:abstractNumId w:val="14"/>
  </w:num>
  <w:num w:numId="20" w16cid:durableId="1391032019">
    <w:abstractNumId w:val="8"/>
  </w:num>
  <w:num w:numId="21" w16cid:durableId="13468590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0E3"/>
    <w:rsid w:val="00001B8E"/>
    <w:rsid w:val="000037B4"/>
    <w:rsid w:val="00003F0D"/>
    <w:rsid w:val="00007A7E"/>
    <w:rsid w:val="00011908"/>
    <w:rsid w:val="0001512C"/>
    <w:rsid w:val="00015872"/>
    <w:rsid w:val="00017F45"/>
    <w:rsid w:val="0002070A"/>
    <w:rsid w:val="00024FEB"/>
    <w:rsid w:val="00025CF0"/>
    <w:rsid w:val="0002679D"/>
    <w:rsid w:val="000279C9"/>
    <w:rsid w:val="00032109"/>
    <w:rsid w:val="00032A8F"/>
    <w:rsid w:val="00034354"/>
    <w:rsid w:val="00034EDF"/>
    <w:rsid w:val="0003725B"/>
    <w:rsid w:val="00037A81"/>
    <w:rsid w:val="000470EF"/>
    <w:rsid w:val="000638D3"/>
    <w:rsid w:val="00063E24"/>
    <w:rsid w:val="000640C0"/>
    <w:rsid w:val="0006639B"/>
    <w:rsid w:val="00066EF2"/>
    <w:rsid w:val="00067C8C"/>
    <w:rsid w:val="00070E25"/>
    <w:rsid w:val="00071241"/>
    <w:rsid w:val="00071F7F"/>
    <w:rsid w:val="000752C2"/>
    <w:rsid w:val="00076CCA"/>
    <w:rsid w:val="00080E8E"/>
    <w:rsid w:val="00087DA7"/>
    <w:rsid w:val="00091E66"/>
    <w:rsid w:val="00092B28"/>
    <w:rsid w:val="000930FC"/>
    <w:rsid w:val="00094057"/>
    <w:rsid w:val="00095584"/>
    <w:rsid w:val="000962BF"/>
    <w:rsid w:val="00097A82"/>
    <w:rsid w:val="000A251D"/>
    <w:rsid w:val="000A6469"/>
    <w:rsid w:val="000B4EE4"/>
    <w:rsid w:val="000B6A11"/>
    <w:rsid w:val="000B719E"/>
    <w:rsid w:val="000C027D"/>
    <w:rsid w:val="000C161C"/>
    <w:rsid w:val="000C3503"/>
    <w:rsid w:val="000D070B"/>
    <w:rsid w:val="000D76D0"/>
    <w:rsid w:val="000D7FD9"/>
    <w:rsid w:val="000E02D0"/>
    <w:rsid w:val="000E134C"/>
    <w:rsid w:val="000E2E2B"/>
    <w:rsid w:val="000E3264"/>
    <w:rsid w:val="000E4934"/>
    <w:rsid w:val="000E5430"/>
    <w:rsid w:val="000E54E2"/>
    <w:rsid w:val="000E5A78"/>
    <w:rsid w:val="000E7CA5"/>
    <w:rsid w:val="000F242D"/>
    <w:rsid w:val="000F4E79"/>
    <w:rsid w:val="000F59A9"/>
    <w:rsid w:val="000F670D"/>
    <w:rsid w:val="001061C1"/>
    <w:rsid w:val="00107472"/>
    <w:rsid w:val="0011011B"/>
    <w:rsid w:val="00113598"/>
    <w:rsid w:val="001136E1"/>
    <w:rsid w:val="001140E7"/>
    <w:rsid w:val="001142D8"/>
    <w:rsid w:val="00114F6E"/>
    <w:rsid w:val="00115674"/>
    <w:rsid w:val="00115A31"/>
    <w:rsid w:val="00117430"/>
    <w:rsid w:val="001215C2"/>
    <w:rsid w:val="0012345A"/>
    <w:rsid w:val="0012407F"/>
    <w:rsid w:val="001247BB"/>
    <w:rsid w:val="001266DD"/>
    <w:rsid w:val="0012737D"/>
    <w:rsid w:val="001311BD"/>
    <w:rsid w:val="00131ACD"/>
    <w:rsid w:val="00132B8F"/>
    <w:rsid w:val="00132DD2"/>
    <w:rsid w:val="001336F2"/>
    <w:rsid w:val="00137E4D"/>
    <w:rsid w:val="00140177"/>
    <w:rsid w:val="0014043F"/>
    <w:rsid w:val="00141487"/>
    <w:rsid w:val="001442C4"/>
    <w:rsid w:val="00144711"/>
    <w:rsid w:val="00145F81"/>
    <w:rsid w:val="00147C8A"/>
    <w:rsid w:val="0015188E"/>
    <w:rsid w:val="0015430A"/>
    <w:rsid w:val="00155B04"/>
    <w:rsid w:val="00161BC4"/>
    <w:rsid w:val="00161C61"/>
    <w:rsid w:val="00161D1A"/>
    <w:rsid w:val="0016781C"/>
    <w:rsid w:val="001715A5"/>
    <w:rsid w:val="00173CF0"/>
    <w:rsid w:val="00174BE7"/>
    <w:rsid w:val="001756D0"/>
    <w:rsid w:val="00176472"/>
    <w:rsid w:val="001779D3"/>
    <w:rsid w:val="00180005"/>
    <w:rsid w:val="00182C8A"/>
    <w:rsid w:val="00183116"/>
    <w:rsid w:val="00183368"/>
    <w:rsid w:val="00184188"/>
    <w:rsid w:val="00187C93"/>
    <w:rsid w:val="00187F4B"/>
    <w:rsid w:val="00196719"/>
    <w:rsid w:val="001A1C6D"/>
    <w:rsid w:val="001A245F"/>
    <w:rsid w:val="001A2745"/>
    <w:rsid w:val="001A32BB"/>
    <w:rsid w:val="001A480E"/>
    <w:rsid w:val="001A58D6"/>
    <w:rsid w:val="001A5AF3"/>
    <w:rsid w:val="001A6524"/>
    <w:rsid w:val="001B4690"/>
    <w:rsid w:val="001B6700"/>
    <w:rsid w:val="001B7B19"/>
    <w:rsid w:val="001C0677"/>
    <w:rsid w:val="001C1776"/>
    <w:rsid w:val="001C18A9"/>
    <w:rsid w:val="001C229F"/>
    <w:rsid w:val="001C4278"/>
    <w:rsid w:val="001C4959"/>
    <w:rsid w:val="001C56CC"/>
    <w:rsid w:val="001C7728"/>
    <w:rsid w:val="001D24FE"/>
    <w:rsid w:val="001D4CF1"/>
    <w:rsid w:val="001D64C8"/>
    <w:rsid w:val="001E00EA"/>
    <w:rsid w:val="001E45AA"/>
    <w:rsid w:val="001E671D"/>
    <w:rsid w:val="001E6A4C"/>
    <w:rsid w:val="001E6A99"/>
    <w:rsid w:val="001F0E39"/>
    <w:rsid w:val="001F4732"/>
    <w:rsid w:val="001F6EB5"/>
    <w:rsid w:val="001F73FF"/>
    <w:rsid w:val="001F7D34"/>
    <w:rsid w:val="002039F6"/>
    <w:rsid w:val="00203AD6"/>
    <w:rsid w:val="002042D7"/>
    <w:rsid w:val="00204480"/>
    <w:rsid w:val="00206CE6"/>
    <w:rsid w:val="00206F85"/>
    <w:rsid w:val="00210B5C"/>
    <w:rsid w:val="002126D6"/>
    <w:rsid w:val="002128B1"/>
    <w:rsid w:val="0021294E"/>
    <w:rsid w:val="00212CF7"/>
    <w:rsid w:val="0021683B"/>
    <w:rsid w:val="002170EB"/>
    <w:rsid w:val="002243C0"/>
    <w:rsid w:val="00224573"/>
    <w:rsid w:val="002262A1"/>
    <w:rsid w:val="00226B77"/>
    <w:rsid w:val="00226D54"/>
    <w:rsid w:val="0022758B"/>
    <w:rsid w:val="002369A1"/>
    <w:rsid w:val="0024169F"/>
    <w:rsid w:val="0024401A"/>
    <w:rsid w:val="00245AFA"/>
    <w:rsid w:val="0024702A"/>
    <w:rsid w:val="00247F67"/>
    <w:rsid w:val="0025057C"/>
    <w:rsid w:val="00251797"/>
    <w:rsid w:val="0025465C"/>
    <w:rsid w:val="00254A51"/>
    <w:rsid w:val="0025530C"/>
    <w:rsid w:val="0026094D"/>
    <w:rsid w:val="00262F7B"/>
    <w:rsid w:val="00263795"/>
    <w:rsid w:val="00264A59"/>
    <w:rsid w:val="0027018F"/>
    <w:rsid w:val="002717B4"/>
    <w:rsid w:val="002724FE"/>
    <w:rsid w:val="00272EE2"/>
    <w:rsid w:val="0027315C"/>
    <w:rsid w:val="0027372E"/>
    <w:rsid w:val="00273A9D"/>
    <w:rsid w:val="002754E4"/>
    <w:rsid w:val="002754F4"/>
    <w:rsid w:val="00276437"/>
    <w:rsid w:val="00277040"/>
    <w:rsid w:val="0028024A"/>
    <w:rsid w:val="00284A93"/>
    <w:rsid w:val="00285835"/>
    <w:rsid w:val="00285F67"/>
    <w:rsid w:val="00286EA5"/>
    <w:rsid w:val="00291A66"/>
    <w:rsid w:val="002928B4"/>
    <w:rsid w:val="002938E5"/>
    <w:rsid w:val="0029568C"/>
    <w:rsid w:val="00295838"/>
    <w:rsid w:val="002A5969"/>
    <w:rsid w:val="002B2C4F"/>
    <w:rsid w:val="002B3516"/>
    <w:rsid w:val="002B3F08"/>
    <w:rsid w:val="002B44B5"/>
    <w:rsid w:val="002B4594"/>
    <w:rsid w:val="002B4E1F"/>
    <w:rsid w:val="002C07B7"/>
    <w:rsid w:val="002C197B"/>
    <w:rsid w:val="002C22AD"/>
    <w:rsid w:val="002C703E"/>
    <w:rsid w:val="002D482F"/>
    <w:rsid w:val="002D5BA5"/>
    <w:rsid w:val="002D7CF3"/>
    <w:rsid w:val="002D7FD6"/>
    <w:rsid w:val="002E0F2B"/>
    <w:rsid w:val="002E5EA1"/>
    <w:rsid w:val="002E7CB4"/>
    <w:rsid w:val="002E7CFD"/>
    <w:rsid w:val="002F0229"/>
    <w:rsid w:val="002F221C"/>
    <w:rsid w:val="002F3A7B"/>
    <w:rsid w:val="002F5B83"/>
    <w:rsid w:val="002F765E"/>
    <w:rsid w:val="0030030C"/>
    <w:rsid w:val="00300D11"/>
    <w:rsid w:val="00302440"/>
    <w:rsid w:val="003029DC"/>
    <w:rsid w:val="00304420"/>
    <w:rsid w:val="003046F6"/>
    <w:rsid w:val="00305F6A"/>
    <w:rsid w:val="003101E8"/>
    <w:rsid w:val="003166B7"/>
    <w:rsid w:val="0032190F"/>
    <w:rsid w:val="0032363F"/>
    <w:rsid w:val="003241E8"/>
    <w:rsid w:val="0032724E"/>
    <w:rsid w:val="00331A46"/>
    <w:rsid w:val="0033382A"/>
    <w:rsid w:val="003348A3"/>
    <w:rsid w:val="00334981"/>
    <w:rsid w:val="0033560C"/>
    <w:rsid w:val="00337B83"/>
    <w:rsid w:val="00340DCD"/>
    <w:rsid w:val="00340F20"/>
    <w:rsid w:val="00341FDC"/>
    <w:rsid w:val="0034351F"/>
    <w:rsid w:val="00351802"/>
    <w:rsid w:val="0035226E"/>
    <w:rsid w:val="003561A4"/>
    <w:rsid w:val="003567AC"/>
    <w:rsid w:val="00361A6A"/>
    <w:rsid w:val="0036263E"/>
    <w:rsid w:val="00366029"/>
    <w:rsid w:val="00370917"/>
    <w:rsid w:val="00371B7C"/>
    <w:rsid w:val="00373104"/>
    <w:rsid w:val="00375B0F"/>
    <w:rsid w:val="00382329"/>
    <w:rsid w:val="00382662"/>
    <w:rsid w:val="00391C28"/>
    <w:rsid w:val="0039382A"/>
    <w:rsid w:val="00397390"/>
    <w:rsid w:val="003A0E86"/>
    <w:rsid w:val="003A381B"/>
    <w:rsid w:val="003A42BB"/>
    <w:rsid w:val="003A5160"/>
    <w:rsid w:val="003A5209"/>
    <w:rsid w:val="003A6F80"/>
    <w:rsid w:val="003B044D"/>
    <w:rsid w:val="003B4829"/>
    <w:rsid w:val="003B5E7D"/>
    <w:rsid w:val="003B7644"/>
    <w:rsid w:val="003C4F48"/>
    <w:rsid w:val="003C5EAD"/>
    <w:rsid w:val="003D0A48"/>
    <w:rsid w:val="003D130C"/>
    <w:rsid w:val="003D3215"/>
    <w:rsid w:val="003D3595"/>
    <w:rsid w:val="003D3E71"/>
    <w:rsid w:val="003D3FAC"/>
    <w:rsid w:val="003E0D2E"/>
    <w:rsid w:val="003E2A26"/>
    <w:rsid w:val="003E4E37"/>
    <w:rsid w:val="003F165C"/>
    <w:rsid w:val="003F2289"/>
    <w:rsid w:val="003F2F32"/>
    <w:rsid w:val="003F51C6"/>
    <w:rsid w:val="003F752A"/>
    <w:rsid w:val="003F7556"/>
    <w:rsid w:val="00401D77"/>
    <w:rsid w:val="00403C39"/>
    <w:rsid w:val="00403E0A"/>
    <w:rsid w:val="004069CB"/>
    <w:rsid w:val="00406DC1"/>
    <w:rsid w:val="00413403"/>
    <w:rsid w:val="00417C45"/>
    <w:rsid w:val="00421F03"/>
    <w:rsid w:val="0042238D"/>
    <w:rsid w:val="00422AA3"/>
    <w:rsid w:val="004243DD"/>
    <w:rsid w:val="0042555A"/>
    <w:rsid w:val="00430566"/>
    <w:rsid w:val="004306BB"/>
    <w:rsid w:val="00430791"/>
    <w:rsid w:val="004309ED"/>
    <w:rsid w:val="00432154"/>
    <w:rsid w:val="004339DE"/>
    <w:rsid w:val="004341B1"/>
    <w:rsid w:val="00437C47"/>
    <w:rsid w:val="00443545"/>
    <w:rsid w:val="00443A51"/>
    <w:rsid w:val="00443A52"/>
    <w:rsid w:val="00445E6C"/>
    <w:rsid w:val="0044614C"/>
    <w:rsid w:val="004464BD"/>
    <w:rsid w:val="00446BFD"/>
    <w:rsid w:val="00446CB2"/>
    <w:rsid w:val="004478DA"/>
    <w:rsid w:val="004479F9"/>
    <w:rsid w:val="00447DFE"/>
    <w:rsid w:val="00452461"/>
    <w:rsid w:val="00452EA7"/>
    <w:rsid w:val="004544D3"/>
    <w:rsid w:val="00463355"/>
    <w:rsid w:val="004678C0"/>
    <w:rsid w:val="00470806"/>
    <w:rsid w:val="0047303E"/>
    <w:rsid w:val="00477918"/>
    <w:rsid w:val="00480558"/>
    <w:rsid w:val="00485917"/>
    <w:rsid w:val="00485FAC"/>
    <w:rsid w:val="00487704"/>
    <w:rsid w:val="004943E7"/>
    <w:rsid w:val="00494470"/>
    <w:rsid w:val="0049688E"/>
    <w:rsid w:val="0049733F"/>
    <w:rsid w:val="00497E00"/>
    <w:rsid w:val="004A1F40"/>
    <w:rsid w:val="004A395C"/>
    <w:rsid w:val="004A592F"/>
    <w:rsid w:val="004A5A97"/>
    <w:rsid w:val="004A7444"/>
    <w:rsid w:val="004B03BE"/>
    <w:rsid w:val="004B22B8"/>
    <w:rsid w:val="004B57E4"/>
    <w:rsid w:val="004B5FE3"/>
    <w:rsid w:val="004C1270"/>
    <w:rsid w:val="004C128A"/>
    <w:rsid w:val="004C1F35"/>
    <w:rsid w:val="004C3380"/>
    <w:rsid w:val="004C7365"/>
    <w:rsid w:val="004D0CCE"/>
    <w:rsid w:val="004D64C2"/>
    <w:rsid w:val="004D7AA6"/>
    <w:rsid w:val="004E2027"/>
    <w:rsid w:val="004E4EB3"/>
    <w:rsid w:val="004E5425"/>
    <w:rsid w:val="004E544D"/>
    <w:rsid w:val="004F055E"/>
    <w:rsid w:val="004F0FEB"/>
    <w:rsid w:val="004F1F13"/>
    <w:rsid w:val="004F3701"/>
    <w:rsid w:val="004F3ECC"/>
    <w:rsid w:val="004F4E33"/>
    <w:rsid w:val="004F4FF5"/>
    <w:rsid w:val="004F6AFD"/>
    <w:rsid w:val="00502B02"/>
    <w:rsid w:val="00503A47"/>
    <w:rsid w:val="0050413C"/>
    <w:rsid w:val="005053E4"/>
    <w:rsid w:val="005116C9"/>
    <w:rsid w:val="00514A24"/>
    <w:rsid w:val="00514E01"/>
    <w:rsid w:val="0052064A"/>
    <w:rsid w:val="00521338"/>
    <w:rsid w:val="00524645"/>
    <w:rsid w:val="00524DCF"/>
    <w:rsid w:val="00525D69"/>
    <w:rsid w:val="0052735C"/>
    <w:rsid w:val="0053099F"/>
    <w:rsid w:val="00531DB8"/>
    <w:rsid w:val="005351FC"/>
    <w:rsid w:val="0053593B"/>
    <w:rsid w:val="0053598C"/>
    <w:rsid w:val="0053688D"/>
    <w:rsid w:val="00537891"/>
    <w:rsid w:val="00537FA8"/>
    <w:rsid w:val="00537FB4"/>
    <w:rsid w:val="0054135C"/>
    <w:rsid w:val="00550243"/>
    <w:rsid w:val="005516F7"/>
    <w:rsid w:val="005538E3"/>
    <w:rsid w:val="00555557"/>
    <w:rsid w:val="00560C1B"/>
    <w:rsid w:val="00560F9E"/>
    <w:rsid w:val="005611A4"/>
    <w:rsid w:val="0056184A"/>
    <w:rsid w:val="0057014C"/>
    <w:rsid w:val="005723DB"/>
    <w:rsid w:val="0057471F"/>
    <w:rsid w:val="00577D8D"/>
    <w:rsid w:val="0058174B"/>
    <w:rsid w:val="00584922"/>
    <w:rsid w:val="0058577C"/>
    <w:rsid w:val="00593249"/>
    <w:rsid w:val="00594E05"/>
    <w:rsid w:val="00597E44"/>
    <w:rsid w:val="005A3C5F"/>
    <w:rsid w:val="005A64C7"/>
    <w:rsid w:val="005B0D3B"/>
    <w:rsid w:val="005B0F95"/>
    <w:rsid w:val="005B2606"/>
    <w:rsid w:val="005C5102"/>
    <w:rsid w:val="005C637F"/>
    <w:rsid w:val="005C63C6"/>
    <w:rsid w:val="005D1BEF"/>
    <w:rsid w:val="005D2BF5"/>
    <w:rsid w:val="005D5553"/>
    <w:rsid w:val="005D791A"/>
    <w:rsid w:val="005E16B1"/>
    <w:rsid w:val="005E26D6"/>
    <w:rsid w:val="005E4C6F"/>
    <w:rsid w:val="005E7416"/>
    <w:rsid w:val="005F01EA"/>
    <w:rsid w:val="005F2CB9"/>
    <w:rsid w:val="005F3C39"/>
    <w:rsid w:val="005F462C"/>
    <w:rsid w:val="005F470E"/>
    <w:rsid w:val="00600778"/>
    <w:rsid w:val="00604244"/>
    <w:rsid w:val="00605651"/>
    <w:rsid w:val="00605A09"/>
    <w:rsid w:val="006063F0"/>
    <w:rsid w:val="00613591"/>
    <w:rsid w:val="00613A9D"/>
    <w:rsid w:val="006164A5"/>
    <w:rsid w:val="00616CA9"/>
    <w:rsid w:val="00620A41"/>
    <w:rsid w:val="00621E11"/>
    <w:rsid w:val="00622827"/>
    <w:rsid w:val="0062373D"/>
    <w:rsid w:val="00624CFD"/>
    <w:rsid w:val="00624F39"/>
    <w:rsid w:val="00627A10"/>
    <w:rsid w:val="00627C23"/>
    <w:rsid w:val="00633F51"/>
    <w:rsid w:val="0064102E"/>
    <w:rsid w:val="00646054"/>
    <w:rsid w:val="006477A7"/>
    <w:rsid w:val="0065197B"/>
    <w:rsid w:val="00657670"/>
    <w:rsid w:val="00661957"/>
    <w:rsid w:val="00661E60"/>
    <w:rsid w:val="00663358"/>
    <w:rsid w:val="00663B0E"/>
    <w:rsid w:val="0066467A"/>
    <w:rsid w:val="00665621"/>
    <w:rsid w:val="0067508F"/>
    <w:rsid w:val="0067554C"/>
    <w:rsid w:val="00677C7C"/>
    <w:rsid w:val="00684077"/>
    <w:rsid w:val="00686389"/>
    <w:rsid w:val="0069161F"/>
    <w:rsid w:val="00691D6C"/>
    <w:rsid w:val="0069234E"/>
    <w:rsid w:val="00692A30"/>
    <w:rsid w:val="00693831"/>
    <w:rsid w:val="006A0885"/>
    <w:rsid w:val="006A2660"/>
    <w:rsid w:val="006A4A9B"/>
    <w:rsid w:val="006A4CBE"/>
    <w:rsid w:val="006A5B1F"/>
    <w:rsid w:val="006A6F44"/>
    <w:rsid w:val="006B0D1F"/>
    <w:rsid w:val="006B3A79"/>
    <w:rsid w:val="006B56EF"/>
    <w:rsid w:val="006B5E16"/>
    <w:rsid w:val="006B702F"/>
    <w:rsid w:val="006C33E2"/>
    <w:rsid w:val="006C3F07"/>
    <w:rsid w:val="006C5206"/>
    <w:rsid w:val="006C5541"/>
    <w:rsid w:val="006C55DD"/>
    <w:rsid w:val="006D0097"/>
    <w:rsid w:val="006E1920"/>
    <w:rsid w:val="006E1E36"/>
    <w:rsid w:val="006E7777"/>
    <w:rsid w:val="006E7D45"/>
    <w:rsid w:val="006F4D04"/>
    <w:rsid w:val="00703186"/>
    <w:rsid w:val="00704F2A"/>
    <w:rsid w:val="00706383"/>
    <w:rsid w:val="00707AE1"/>
    <w:rsid w:val="007107F2"/>
    <w:rsid w:val="00710C7F"/>
    <w:rsid w:val="007110B5"/>
    <w:rsid w:val="00712C4D"/>
    <w:rsid w:val="00716F33"/>
    <w:rsid w:val="00716FE1"/>
    <w:rsid w:val="00717CA9"/>
    <w:rsid w:val="0072037E"/>
    <w:rsid w:val="00723A03"/>
    <w:rsid w:val="0072446E"/>
    <w:rsid w:val="00724FF3"/>
    <w:rsid w:val="00731575"/>
    <w:rsid w:val="0073207D"/>
    <w:rsid w:val="0073266B"/>
    <w:rsid w:val="00733247"/>
    <w:rsid w:val="00733DB2"/>
    <w:rsid w:val="00734246"/>
    <w:rsid w:val="00737648"/>
    <w:rsid w:val="00741124"/>
    <w:rsid w:val="00746A1C"/>
    <w:rsid w:val="0075082E"/>
    <w:rsid w:val="00750A41"/>
    <w:rsid w:val="0075401E"/>
    <w:rsid w:val="00755341"/>
    <w:rsid w:val="007553F9"/>
    <w:rsid w:val="00762566"/>
    <w:rsid w:val="00765EDF"/>
    <w:rsid w:val="00766324"/>
    <w:rsid w:val="007672D4"/>
    <w:rsid w:val="00770069"/>
    <w:rsid w:val="00772FE7"/>
    <w:rsid w:val="00773A6A"/>
    <w:rsid w:val="007748B4"/>
    <w:rsid w:val="00774BB5"/>
    <w:rsid w:val="007751C5"/>
    <w:rsid w:val="0078237D"/>
    <w:rsid w:val="007830E8"/>
    <w:rsid w:val="007843C0"/>
    <w:rsid w:val="00791D48"/>
    <w:rsid w:val="00793E4D"/>
    <w:rsid w:val="00797884"/>
    <w:rsid w:val="007A11ED"/>
    <w:rsid w:val="007A159D"/>
    <w:rsid w:val="007A261B"/>
    <w:rsid w:val="007A2B76"/>
    <w:rsid w:val="007A309F"/>
    <w:rsid w:val="007A335D"/>
    <w:rsid w:val="007B0E6A"/>
    <w:rsid w:val="007B1F52"/>
    <w:rsid w:val="007B262B"/>
    <w:rsid w:val="007B3CEC"/>
    <w:rsid w:val="007B5191"/>
    <w:rsid w:val="007C1D40"/>
    <w:rsid w:val="007C34AC"/>
    <w:rsid w:val="007C4D9A"/>
    <w:rsid w:val="007C5A31"/>
    <w:rsid w:val="007C5E3C"/>
    <w:rsid w:val="007D1943"/>
    <w:rsid w:val="007D4BBC"/>
    <w:rsid w:val="007D5438"/>
    <w:rsid w:val="007D77FC"/>
    <w:rsid w:val="007E0352"/>
    <w:rsid w:val="007E4033"/>
    <w:rsid w:val="007E4FAA"/>
    <w:rsid w:val="007E5CCC"/>
    <w:rsid w:val="007F7BDD"/>
    <w:rsid w:val="00802FCA"/>
    <w:rsid w:val="00803472"/>
    <w:rsid w:val="00803CC4"/>
    <w:rsid w:val="00804BAE"/>
    <w:rsid w:val="0080743B"/>
    <w:rsid w:val="00812107"/>
    <w:rsid w:val="00815BF8"/>
    <w:rsid w:val="00833584"/>
    <w:rsid w:val="0083435E"/>
    <w:rsid w:val="0083615E"/>
    <w:rsid w:val="0084137C"/>
    <w:rsid w:val="00844702"/>
    <w:rsid w:val="0084544E"/>
    <w:rsid w:val="008473F0"/>
    <w:rsid w:val="008512FF"/>
    <w:rsid w:val="00854FA2"/>
    <w:rsid w:val="0085528D"/>
    <w:rsid w:val="00855AAF"/>
    <w:rsid w:val="00857072"/>
    <w:rsid w:val="00860291"/>
    <w:rsid w:val="008612D0"/>
    <w:rsid w:val="00866E07"/>
    <w:rsid w:val="00867288"/>
    <w:rsid w:val="00873718"/>
    <w:rsid w:val="00874B17"/>
    <w:rsid w:val="00875AE9"/>
    <w:rsid w:val="0088065F"/>
    <w:rsid w:val="00881B33"/>
    <w:rsid w:val="0089018C"/>
    <w:rsid w:val="00894D8E"/>
    <w:rsid w:val="00895F66"/>
    <w:rsid w:val="008A2FDC"/>
    <w:rsid w:val="008A309F"/>
    <w:rsid w:val="008B323F"/>
    <w:rsid w:val="008B3492"/>
    <w:rsid w:val="008C03E1"/>
    <w:rsid w:val="008C1299"/>
    <w:rsid w:val="008C2435"/>
    <w:rsid w:val="008C2508"/>
    <w:rsid w:val="008C3739"/>
    <w:rsid w:val="008C3A7A"/>
    <w:rsid w:val="008C5ED6"/>
    <w:rsid w:val="008C69F4"/>
    <w:rsid w:val="008C6BEC"/>
    <w:rsid w:val="008D0CF8"/>
    <w:rsid w:val="008D1C29"/>
    <w:rsid w:val="008D3D0C"/>
    <w:rsid w:val="008D57CC"/>
    <w:rsid w:val="008D7916"/>
    <w:rsid w:val="008E23E8"/>
    <w:rsid w:val="008E2D3E"/>
    <w:rsid w:val="008E3565"/>
    <w:rsid w:val="008E401F"/>
    <w:rsid w:val="008F2BD1"/>
    <w:rsid w:val="008F385E"/>
    <w:rsid w:val="008F4052"/>
    <w:rsid w:val="008F4502"/>
    <w:rsid w:val="008F7CBF"/>
    <w:rsid w:val="008F7F54"/>
    <w:rsid w:val="00900C07"/>
    <w:rsid w:val="00901AD9"/>
    <w:rsid w:val="0090362B"/>
    <w:rsid w:val="00903C24"/>
    <w:rsid w:val="00907DDC"/>
    <w:rsid w:val="009138C4"/>
    <w:rsid w:val="00913968"/>
    <w:rsid w:val="009144D1"/>
    <w:rsid w:val="00917028"/>
    <w:rsid w:val="009231D2"/>
    <w:rsid w:val="00923B68"/>
    <w:rsid w:val="00931140"/>
    <w:rsid w:val="00932929"/>
    <w:rsid w:val="00933AC2"/>
    <w:rsid w:val="00934DD8"/>
    <w:rsid w:val="0093728B"/>
    <w:rsid w:val="009447E4"/>
    <w:rsid w:val="00945B7F"/>
    <w:rsid w:val="00945E93"/>
    <w:rsid w:val="00946E81"/>
    <w:rsid w:val="009477F8"/>
    <w:rsid w:val="00951174"/>
    <w:rsid w:val="00953239"/>
    <w:rsid w:val="00953C29"/>
    <w:rsid w:val="00954EB3"/>
    <w:rsid w:val="00955370"/>
    <w:rsid w:val="009605E6"/>
    <w:rsid w:val="00961B93"/>
    <w:rsid w:val="00961D60"/>
    <w:rsid w:val="00963359"/>
    <w:rsid w:val="009644DC"/>
    <w:rsid w:val="00965610"/>
    <w:rsid w:val="009663CB"/>
    <w:rsid w:val="00967803"/>
    <w:rsid w:val="0097212F"/>
    <w:rsid w:val="00972F0A"/>
    <w:rsid w:val="0097416A"/>
    <w:rsid w:val="009753BE"/>
    <w:rsid w:val="00980225"/>
    <w:rsid w:val="00981DFA"/>
    <w:rsid w:val="0098427B"/>
    <w:rsid w:val="0098536A"/>
    <w:rsid w:val="00995D43"/>
    <w:rsid w:val="009A087D"/>
    <w:rsid w:val="009A0B0E"/>
    <w:rsid w:val="009B056A"/>
    <w:rsid w:val="009B21F0"/>
    <w:rsid w:val="009B2DE8"/>
    <w:rsid w:val="009B40C0"/>
    <w:rsid w:val="009B42EB"/>
    <w:rsid w:val="009B66C7"/>
    <w:rsid w:val="009B6AC5"/>
    <w:rsid w:val="009C00C9"/>
    <w:rsid w:val="009C25DE"/>
    <w:rsid w:val="009D020E"/>
    <w:rsid w:val="009E075B"/>
    <w:rsid w:val="009E09BF"/>
    <w:rsid w:val="009E3762"/>
    <w:rsid w:val="009E442E"/>
    <w:rsid w:val="009E4686"/>
    <w:rsid w:val="009E755E"/>
    <w:rsid w:val="009F414F"/>
    <w:rsid w:val="00A01D30"/>
    <w:rsid w:val="00A02EEF"/>
    <w:rsid w:val="00A04912"/>
    <w:rsid w:val="00A059F2"/>
    <w:rsid w:val="00A06D0F"/>
    <w:rsid w:val="00A12458"/>
    <w:rsid w:val="00A134EF"/>
    <w:rsid w:val="00A174B9"/>
    <w:rsid w:val="00A2169B"/>
    <w:rsid w:val="00A22514"/>
    <w:rsid w:val="00A23F5B"/>
    <w:rsid w:val="00A245F2"/>
    <w:rsid w:val="00A27174"/>
    <w:rsid w:val="00A271C1"/>
    <w:rsid w:val="00A27CAC"/>
    <w:rsid w:val="00A33397"/>
    <w:rsid w:val="00A334FA"/>
    <w:rsid w:val="00A336CD"/>
    <w:rsid w:val="00A3411A"/>
    <w:rsid w:val="00A368DC"/>
    <w:rsid w:val="00A415DA"/>
    <w:rsid w:val="00A46DC9"/>
    <w:rsid w:val="00A5024E"/>
    <w:rsid w:val="00A53104"/>
    <w:rsid w:val="00A55BFD"/>
    <w:rsid w:val="00A56EAC"/>
    <w:rsid w:val="00A63628"/>
    <w:rsid w:val="00A642C3"/>
    <w:rsid w:val="00A65590"/>
    <w:rsid w:val="00A65FEE"/>
    <w:rsid w:val="00A6658A"/>
    <w:rsid w:val="00A6756A"/>
    <w:rsid w:val="00A67BF0"/>
    <w:rsid w:val="00A7338C"/>
    <w:rsid w:val="00A7376D"/>
    <w:rsid w:val="00A757A4"/>
    <w:rsid w:val="00A77E1F"/>
    <w:rsid w:val="00A83CB1"/>
    <w:rsid w:val="00A864E9"/>
    <w:rsid w:val="00A868CC"/>
    <w:rsid w:val="00A87A10"/>
    <w:rsid w:val="00A91E9E"/>
    <w:rsid w:val="00A92128"/>
    <w:rsid w:val="00A94EF5"/>
    <w:rsid w:val="00A95729"/>
    <w:rsid w:val="00A97C63"/>
    <w:rsid w:val="00AA43E3"/>
    <w:rsid w:val="00AA67E5"/>
    <w:rsid w:val="00AA7CF5"/>
    <w:rsid w:val="00AB0795"/>
    <w:rsid w:val="00AB0A1A"/>
    <w:rsid w:val="00AB1EAC"/>
    <w:rsid w:val="00AB244A"/>
    <w:rsid w:val="00AB2F36"/>
    <w:rsid w:val="00AB3137"/>
    <w:rsid w:val="00AB32E5"/>
    <w:rsid w:val="00AB3FB4"/>
    <w:rsid w:val="00AB4B5E"/>
    <w:rsid w:val="00AB54B6"/>
    <w:rsid w:val="00AB7257"/>
    <w:rsid w:val="00AB728B"/>
    <w:rsid w:val="00AC1450"/>
    <w:rsid w:val="00AC212A"/>
    <w:rsid w:val="00AC35BD"/>
    <w:rsid w:val="00AD0ADE"/>
    <w:rsid w:val="00AD2824"/>
    <w:rsid w:val="00AD5985"/>
    <w:rsid w:val="00AD59FD"/>
    <w:rsid w:val="00AD5C3A"/>
    <w:rsid w:val="00AD60B0"/>
    <w:rsid w:val="00AD7340"/>
    <w:rsid w:val="00AE2009"/>
    <w:rsid w:val="00AE2206"/>
    <w:rsid w:val="00AE301A"/>
    <w:rsid w:val="00AE5996"/>
    <w:rsid w:val="00AE6AA0"/>
    <w:rsid w:val="00AF0BC9"/>
    <w:rsid w:val="00AF0D62"/>
    <w:rsid w:val="00AF218A"/>
    <w:rsid w:val="00AF2501"/>
    <w:rsid w:val="00AF6AD5"/>
    <w:rsid w:val="00AF74FC"/>
    <w:rsid w:val="00B00058"/>
    <w:rsid w:val="00B00629"/>
    <w:rsid w:val="00B03CB1"/>
    <w:rsid w:val="00B04408"/>
    <w:rsid w:val="00B04D18"/>
    <w:rsid w:val="00B05563"/>
    <w:rsid w:val="00B079FF"/>
    <w:rsid w:val="00B11CE5"/>
    <w:rsid w:val="00B1579B"/>
    <w:rsid w:val="00B21691"/>
    <w:rsid w:val="00B24554"/>
    <w:rsid w:val="00B30CAA"/>
    <w:rsid w:val="00B315FB"/>
    <w:rsid w:val="00B31869"/>
    <w:rsid w:val="00B31FD8"/>
    <w:rsid w:val="00B32917"/>
    <w:rsid w:val="00B32C51"/>
    <w:rsid w:val="00B363E9"/>
    <w:rsid w:val="00B40FAF"/>
    <w:rsid w:val="00B44519"/>
    <w:rsid w:val="00B460B6"/>
    <w:rsid w:val="00B51145"/>
    <w:rsid w:val="00B52002"/>
    <w:rsid w:val="00B52385"/>
    <w:rsid w:val="00B52411"/>
    <w:rsid w:val="00B533EE"/>
    <w:rsid w:val="00B53C61"/>
    <w:rsid w:val="00B543FA"/>
    <w:rsid w:val="00B60DFB"/>
    <w:rsid w:val="00B6354E"/>
    <w:rsid w:val="00B63AD4"/>
    <w:rsid w:val="00B65D28"/>
    <w:rsid w:val="00B67E91"/>
    <w:rsid w:val="00B71E80"/>
    <w:rsid w:val="00B72796"/>
    <w:rsid w:val="00B72955"/>
    <w:rsid w:val="00B72D71"/>
    <w:rsid w:val="00B731B3"/>
    <w:rsid w:val="00B73C27"/>
    <w:rsid w:val="00B76614"/>
    <w:rsid w:val="00B800D0"/>
    <w:rsid w:val="00B82B19"/>
    <w:rsid w:val="00B82B6C"/>
    <w:rsid w:val="00B85888"/>
    <w:rsid w:val="00B86B1C"/>
    <w:rsid w:val="00B92836"/>
    <w:rsid w:val="00B93440"/>
    <w:rsid w:val="00B93CAA"/>
    <w:rsid w:val="00B9418B"/>
    <w:rsid w:val="00B975C2"/>
    <w:rsid w:val="00BA0805"/>
    <w:rsid w:val="00BA2223"/>
    <w:rsid w:val="00BA2292"/>
    <w:rsid w:val="00BA3665"/>
    <w:rsid w:val="00BA44C2"/>
    <w:rsid w:val="00BA7F7B"/>
    <w:rsid w:val="00BC0E0A"/>
    <w:rsid w:val="00BC5592"/>
    <w:rsid w:val="00BC5AC3"/>
    <w:rsid w:val="00BC671B"/>
    <w:rsid w:val="00BC7786"/>
    <w:rsid w:val="00BD013B"/>
    <w:rsid w:val="00BD205C"/>
    <w:rsid w:val="00BD469C"/>
    <w:rsid w:val="00BD475D"/>
    <w:rsid w:val="00BD5D58"/>
    <w:rsid w:val="00BD6F08"/>
    <w:rsid w:val="00BD7360"/>
    <w:rsid w:val="00BE0B9B"/>
    <w:rsid w:val="00BE1B89"/>
    <w:rsid w:val="00BF067B"/>
    <w:rsid w:val="00BF090A"/>
    <w:rsid w:val="00BF28B2"/>
    <w:rsid w:val="00BF4C1A"/>
    <w:rsid w:val="00BF6C48"/>
    <w:rsid w:val="00C00BD3"/>
    <w:rsid w:val="00C00D4E"/>
    <w:rsid w:val="00C00DB9"/>
    <w:rsid w:val="00C0381B"/>
    <w:rsid w:val="00C04E73"/>
    <w:rsid w:val="00C067BF"/>
    <w:rsid w:val="00C145B2"/>
    <w:rsid w:val="00C203F7"/>
    <w:rsid w:val="00C20A48"/>
    <w:rsid w:val="00C247FB"/>
    <w:rsid w:val="00C254C6"/>
    <w:rsid w:val="00C2686D"/>
    <w:rsid w:val="00C269BF"/>
    <w:rsid w:val="00C30711"/>
    <w:rsid w:val="00C3254A"/>
    <w:rsid w:val="00C3439B"/>
    <w:rsid w:val="00C3675E"/>
    <w:rsid w:val="00C37361"/>
    <w:rsid w:val="00C40DEE"/>
    <w:rsid w:val="00C41178"/>
    <w:rsid w:val="00C41C03"/>
    <w:rsid w:val="00C42C86"/>
    <w:rsid w:val="00C45FC1"/>
    <w:rsid w:val="00C52839"/>
    <w:rsid w:val="00C600D3"/>
    <w:rsid w:val="00C61A01"/>
    <w:rsid w:val="00C6696A"/>
    <w:rsid w:val="00C700D8"/>
    <w:rsid w:val="00C73339"/>
    <w:rsid w:val="00C76BD1"/>
    <w:rsid w:val="00C775F6"/>
    <w:rsid w:val="00C82755"/>
    <w:rsid w:val="00C83C27"/>
    <w:rsid w:val="00C84079"/>
    <w:rsid w:val="00C84C24"/>
    <w:rsid w:val="00C92798"/>
    <w:rsid w:val="00C9431F"/>
    <w:rsid w:val="00C970EF"/>
    <w:rsid w:val="00CA1CD0"/>
    <w:rsid w:val="00CA36E7"/>
    <w:rsid w:val="00CB0263"/>
    <w:rsid w:val="00CB32E1"/>
    <w:rsid w:val="00CB4443"/>
    <w:rsid w:val="00CB5471"/>
    <w:rsid w:val="00CB6289"/>
    <w:rsid w:val="00CB72B9"/>
    <w:rsid w:val="00CC02EB"/>
    <w:rsid w:val="00CC7EC1"/>
    <w:rsid w:val="00CD6271"/>
    <w:rsid w:val="00CD65A1"/>
    <w:rsid w:val="00CE135A"/>
    <w:rsid w:val="00CE2217"/>
    <w:rsid w:val="00CE266E"/>
    <w:rsid w:val="00CE2883"/>
    <w:rsid w:val="00CE28BF"/>
    <w:rsid w:val="00CE2AD2"/>
    <w:rsid w:val="00CE6DE2"/>
    <w:rsid w:val="00CE7998"/>
    <w:rsid w:val="00CF14F8"/>
    <w:rsid w:val="00CF1DD1"/>
    <w:rsid w:val="00CF5C63"/>
    <w:rsid w:val="00CF7F9C"/>
    <w:rsid w:val="00D00FCB"/>
    <w:rsid w:val="00D012DC"/>
    <w:rsid w:val="00D01D8F"/>
    <w:rsid w:val="00D01D96"/>
    <w:rsid w:val="00D02E7B"/>
    <w:rsid w:val="00D05C7D"/>
    <w:rsid w:val="00D0655B"/>
    <w:rsid w:val="00D070D1"/>
    <w:rsid w:val="00D12064"/>
    <w:rsid w:val="00D13C50"/>
    <w:rsid w:val="00D1420B"/>
    <w:rsid w:val="00D210AE"/>
    <w:rsid w:val="00D317D3"/>
    <w:rsid w:val="00D34366"/>
    <w:rsid w:val="00D34D58"/>
    <w:rsid w:val="00D36318"/>
    <w:rsid w:val="00D368A0"/>
    <w:rsid w:val="00D42118"/>
    <w:rsid w:val="00D43A3A"/>
    <w:rsid w:val="00D4662C"/>
    <w:rsid w:val="00D46FF0"/>
    <w:rsid w:val="00D47CAF"/>
    <w:rsid w:val="00D5095B"/>
    <w:rsid w:val="00D560E6"/>
    <w:rsid w:val="00D57FB4"/>
    <w:rsid w:val="00D60D93"/>
    <w:rsid w:val="00D6325A"/>
    <w:rsid w:val="00D63B80"/>
    <w:rsid w:val="00D65172"/>
    <w:rsid w:val="00D71444"/>
    <w:rsid w:val="00D74C73"/>
    <w:rsid w:val="00D76C85"/>
    <w:rsid w:val="00D81089"/>
    <w:rsid w:val="00D811D5"/>
    <w:rsid w:val="00D83603"/>
    <w:rsid w:val="00D83B14"/>
    <w:rsid w:val="00D83BF6"/>
    <w:rsid w:val="00D8591A"/>
    <w:rsid w:val="00D922E8"/>
    <w:rsid w:val="00D9440C"/>
    <w:rsid w:val="00DA160C"/>
    <w:rsid w:val="00DA367F"/>
    <w:rsid w:val="00DB0608"/>
    <w:rsid w:val="00DB0D43"/>
    <w:rsid w:val="00DB36EF"/>
    <w:rsid w:val="00DB42EE"/>
    <w:rsid w:val="00DB5F75"/>
    <w:rsid w:val="00DB66C0"/>
    <w:rsid w:val="00DB6AA1"/>
    <w:rsid w:val="00DC1411"/>
    <w:rsid w:val="00DC2F47"/>
    <w:rsid w:val="00DC466B"/>
    <w:rsid w:val="00DC5F91"/>
    <w:rsid w:val="00DC6187"/>
    <w:rsid w:val="00DD3F8D"/>
    <w:rsid w:val="00DD4633"/>
    <w:rsid w:val="00DD46B6"/>
    <w:rsid w:val="00DE2AEE"/>
    <w:rsid w:val="00DE7D1C"/>
    <w:rsid w:val="00DF417C"/>
    <w:rsid w:val="00DF44D1"/>
    <w:rsid w:val="00E020F4"/>
    <w:rsid w:val="00E026B5"/>
    <w:rsid w:val="00E02BC1"/>
    <w:rsid w:val="00E02CA4"/>
    <w:rsid w:val="00E075DA"/>
    <w:rsid w:val="00E105F9"/>
    <w:rsid w:val="00E10E53"/>
    <w:rsid w:val="00E125B2"/>
    <w:rsid w:val="00E12A23"/>
    <w:rsid w:val="00E1344F"/>
    <w:rsid w:val="00E13913"/>
    <w:rsid w:val="00E13C85"/>
    <w:rsid w:val="00E146A9"/>
    <w:rsid w:val="00E16060"/>
    <w:rsid w:val="00E16399"/>
    <w:rsid w:val="00E213AF"/>
    <w:rsid w:val="00E21B1A"/>
    <w:rsid w:val="00E23502"/>
    <w:rsid w:val="00E2405A"/>
    <w:rsid w:val="00E43A07"/>
    <w:rsid w:val="00E45CEB"/>
    <w:rsid w:val="00E51EBE"/>
    <w:rsid w:val="00E53188"/>
    <w:rsid w:val="00E56893"/>
    <w:rsid w:val="00E57975"/>
    <w:rsid w:val="00E620BC"/>
    <w:rsid w:val="00E621DA"/>
    <w:rsid w:val="00E625F2"/>
    <w:rsid w:val="00E71E8B"/>
    <w:rsid w:val="00E72CB1"/>
    <w:rsid w:val="00E736B9"/>
    <w:rsid w:val="00E74EC9"/>
    <w:rsid w:val="00E753CA"/>
    <w:rsid w:val="00E75E50"/>
    <w:rsid w:val="00E77049"/>
    <w:rsid w:val="00E800BD"/>
    <w:rsid w:val="00E817B1"/>
    <w:rsid w:val="00E86026"/>
    <w:rsid w:val="00E877DE"/>
    <w:rsid w:val="00E9115E"/>
    <w:rsid w:val="00E92564"/>
    <w:rsid w:val="00E947F7"/>
    <w:rsid w:val="00E94DED"/>
    <w:rsid w:val="00E9559E"/>
    <w:rsid w:val="00E95DCB"/>
    <w:rsid w:val="00E975F8"/>
    <w:rsid w:val="00EA07DA"/>
    <w:rsid w:val="00EA0A13"/>
    <w:rsid w:val="00EA1552"/>
    <w:rsid w:val="00EA3ACE"/>
    <w:rsid w:val="00EA70FA"/>
    <w:rsid w:val="00EA75FF"/>
    <w:rsid w:val="00EB33C5"/>
    <w:rsid w:val="00EB522C"/>
    <w:rsid w:val="00EC1D88"/>
    <w:rsid w:val="00EC4C5B"/>
    <w:rsid w:val="00ED0C87"/>
    <w:rsid w:val="00ED3EBA"/>
    <w:rsid w:val="00ED421E"/>
    <w:rsid w:val="00ED49EC"/>
    <w:rsid w:val="00ED6C2A"/>
    <w:rsid w:val="00EE0ACC"/>
    <w:rsid w:val="00EE31C6"/>
    <w:rsid w:val="00EE4BB2"/>
    <w:rsid w:val="00EE51C7"/>
    <w:rsid w:val="00EE787D"/>
    <w:rsid w:val="00EE7FA5"/>
    <w:rsid w:val="00EF4FC9"/>
    <w:rsid w:val="00F02D4E"/>
    <w:rsid w:val="00F06D97"/>
    <w:rsid w:val="00F07C2A"/>
    <w:rsid w:val="00F20607"/>
    <w:rsid w:val="00F20DE1"/>
    <w:rsid w:val="00F23D0A"/>
    <w:rsid w:val="00F241C9"/>
    <w:rsid w:val="00F24A91"/>
    <w:rsid w:val="00F25109"/>
    <w:rsid w:val="00F27BE3"/>
    <w:rsid w:val="00F3078E"/>
    <w:rsid w:val="00F405BC"/>
    <w:rsid w:val="00F4229D"/>
    <w:rsid w:val="00F4300D"/>
    <w:rsid w:val="00F441F5"/>
    <w:rsid w:val="00F541D7"/>
    <w:rsid w:val="00F54A06"/>
    <w:rsid w:val="00F55CF1"/>
    <w:rsid w:val="00F55D8E"/>
    <w:rsid w:val="00F56CB0"/>
    <w:rsid w:val="00F60BC5"/>
    <w:rsid w:val="00F62CE8"/>
    <w:rsid w:val="00F653D5"/>
    <w:rsid w:val="00F65FDB"/>
    <w:rsid w:val="00F75DCC"/>
    <w:rsid w:val="00F77958"/>
    <w:rsid w:val="00F813A1"/>
    <w:rsid w:val="00F813EA"/>
    <w:rsid w:val="00F8225C"/>
    <w:rsid w:val="00F83D3D"/>
    <w:rsid w:val="00F84F3C"/>
    <w:rsid w:val="00F85EF1"/>
    <w:rsid w:val="00F90011"/>
    <w:rsid w:val="00F919B0"/>
    <w:rsid w:val="00F948C7"/>
    <w:rsid w:val="00F95436"/>
    <w:rsid w:val="00F96B2A"/>
    <w:rsid w:val="00FA013A"/>
    <w:rsid w:val="00FA2428"/>
    <w:rsid w:val="00FA3C10"/>
    <w:rsid w:val="00FA5269"/>
    <w:rsid w:val="00FB10E9"/>
    <w:rsid w:val="00FB2902"/>
    <w:rsid w:val="00FB38A4"/>
    <w:rsid w:val="00FB608A"/>
    <w:rsid w:val="00FB751B"/>
    <w:rsid w:val="00FC0DAE"/>
    <w:rsid w:val="00FC5202"/>
    <w:rsid w:val="00FD18EC"/>
    <w:rsid w:val="00FD23E6"/>
    <w:rsid w:val="00FD4702"/>
    <w:rsid w:val="00FD5024"/>
    <w:rsid w:val="00FE00E0"/>
    <w:rsid w:val="00FE06BB"/>
    <w:rsid w:val="00FE23EE"/>
    <w:rsid w:val="00FE2975"/>
    <w:rsid w:val="00FE67E0"/>
    <w:rsid w:val="00FF4504"/>
    <w:rsid w:val="00FF46F9"/>
    <w:rsid w:val="00FF47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2FAD3"/>
  <w15:chartTrackingRefBased/>
  <w15:docId w15:val="{D73A85F8-66BA-4989-91BE-11B663A8A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3598C"/>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Hipersaitas">
    <w:name w:val="Hyperlink"/>
    <w:rsid w:val="00F75DCC"/>
    <w:rPr>
      <w:color w:val="0563C1"/>
      <w:u w:val="single"/>
    </w:rPr>
  </w:style>
  <w:style w:type="character" w:styleId="Neapdorotaspaminjimas">
    <w:name w:val="Unresolved Mention"/>
    <w:uiPriority w:val="99"/>
    <w:semiHidden/>
    <w:unhideWhenUsed/>
    <w:rsid w:val="00F75D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76777800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4832</Words>
  <Characters>2755</Characters>
  <Application>Microsoft Office Word</Application>
  <DocSecurity>0</DocSecurity>
  <Lines>22</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savivaldybes administracija</Company>
  <LinksUpToDate>false</LinksUpToDate>
  <CharactersWithSpaces>7572</CharactersWithSpaces>
  <SharedDoc>false</SharedDoc>
  <HLinks>
    <vt:vector size="6" baseType="variant">
      <vt:variant>
        <vt:i4>196621</vt:i4>
      </vt:variant>
      <vt:variant>
        <vt:i4>8</vt:i4>
      </vt:variant>
      <vt:variant>
        <vt:i4>0</vt:i4>
      </vt:variant>
      <vt:variant>
        <vt:i4>5</vt:i4>
      </vt:variant>
      <vt:variant>
        <vt:lpwstr>http://www.anyksciai.lt/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Anyksciu rajono</dc:creator>
  <cp:keywords/>
  <cp:lastModifiedBy>An Sav</cp:lastModifiedBy>
  <cp:revision>10</cp:revision>
  <cp:lastPrinted>2023-01-10T13:13:00Z</cp:lastPrinted>
  <dcterms:created xsi:type="dcterms:W3CDTF">2026-02-04T13:55:00Z</dcterms:created>
  <dcterms:modified xsi:type="dcterms:W3CDTF">2026-02-18T09:02:00Z</dcterms:modified>
</cp:coreProperties>
</file>